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9" w:rsidRPr="008C6AA1" w:rsidRDefault="00125389" w:rsidP="0012538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C6AA1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НАСЕЛЕНИЯ МЕРЫ ПО ПРОФИЛАКТИКЕ ГРИППА ПТИЦ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b/>
          <w:color w:val="0000FF"/>
          <w:sz w:val="28"/>
          <w:szCs w:val="28"/>
        </w:rPr>
        <w:t>Грипп птиц</w:t>
      </w:r>
      <w:r w:rsidRPr="008B75B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B75BE">
        <w:rPr>
          <w:rFonts w:ascii="Times New Roman" w:hAnsi="Times New Roman" w:cs="Times New Roman"/>
          <w:sz w:val="28"/>
          <w:szCs w:val="28"/>
        </w:rPr>
        <w:t xml:space="preserve">– 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острая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инфекционная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вирусная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болезнь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75BE" w:rsidRPr="008B75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птиц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характеризующаяся поражением органов пищеварения, дыхания, высокой летальностью.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75BE" w:rsidRPr="008B75BE">
        <w:rPr>
          <w:rFonts w:ascii="Times New Roman" w:hAnsi="Times New Roman" w:cs="Times New Roman"/>
          <w:sz w:val="28"/>
          <w:szCs w:val="28"/>
          <w:shd w:val="clear" w:color="auto" w:fill="FCFCFD"/>
        </w:rPr>
        <w:t>К гриппу восприимчивы все возрастные категории людей.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  <w:u w:val="single"/>
        </w:rPr>
        <w:t>Пути заражения</w:t>
      </w:r>
      <w:r w:rsidRPr="008B75BE">
        <w:rPr>
          <w:rFonts w:ascii="Times New Roman" w:hAnsi="Times New Roman" w:cs="Times New Roman"/>
          <w:sz w:val="28"/>
          <w:szCs w:val="28"/>
        </w:rPr>
        <w:t xml:space="preserve">: Заражение человека происходит при тесном контакте с инфицированной и мертвой домашней и дикой птицей.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В ряде случаев возможно заражение человека при употреблении в пищу мяса и яиц больных птиц без достаточной термической обработки.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Опасны выделения зараженных птиц, которые, попадая на растения, в воздух, в воду, затем могут заразить птицу через воду при купании и питье, а так же воздушно-капельным, воздушно-пылевым путем.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Следует помнить, что при минусовых температурах вирус птичьего гриппа сохраняется, но нагревание до температуры +70℃ убивает вирус за несколько минут.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b/>
          <w:color w:val="6600CC"/>
          <w:sz w:val="28"/>
          <w:szCs w:val="28"/>
        </w:rPr>
        <w:t>Меры профилактики</w:t>
      </w:r>
      <w:r w:rsidRPr="008B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1. Приобретать птицу, корма для птиц, инкубационное яйцо только с ветеринарными сопроводительными документами с отметкой о благополучии местности по гриппу птиц.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2. Не допускать вход посторонних лиц и въезд постороннего транспорта на территорию хозяйства.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3. Организовать при въезде на территорию хозяйства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с периодической заправкой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дезсредствами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. Въезд транспорта на территорию осуществлять только через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дезбарьеры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4. Иметь запас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дезсредств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>.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5. Необходимо избегать контакта домашней и дикой птицы. Для этого владельцу птицы рекомендовано исключить выгул домашней птицы. Закрытые выгулы исключают контакт с дикой птицей.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6</w:t>
      </w:r>
      <w:r w:rsidRPr="008B75BE">
        <w:rPr>
          <w:rFonts w:ascii="Times New Roman" w:hAnsi="Times New Roman" w:cs="Times New Roman"/>
          <w:sz w:val="28"/>
          <w:szCs w:val="28"/>
        </w:rPr>
        <w:t xml:space="preserve">. Соблюдать личные меры безопасности при работе с птицей и разделкой мяса птицы.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7</w:t>
      </w:r>
      <w:r w:rsidRPr="008B75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5BE">
        <w:rPr>
          <w:rFonts w:ascii="Times New Roman" w:hAnsi="Times New Roman" w:cs="Times New Roman"/>
          <w:sz w:val="28"/>
          <w:szCs w:val="28"/>
        </w:rPr>
        <w:t xml:space="preserve">Корма для птиц, инвентарь, тару хранить в отдельном закрытом помещении, исключающей контакт с дикой птицей. </w:t>
      </w:r>
      <w:proofErr w:type="gramEnd"/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8</w:t>
      </w:r>
      <w:r w:rsidRPr="008B75BE">
        <w:rPr>
          <w:rFonts w:ascii="Times New Roman" w:hAnsi="Times New Roman" w:cs="Times New Roman"/>
          <w:sz w:val="28"/>
          <w:szCs w:val="28"/>
        </w:rPr>
        <w:t xml:space="preserve">. Проводить ежедневный осмотр поголовья. При подозрении на заболевание птицы и при падеже необходимо срочно сообщить в государственную ветеринарную службу. </w:t>
      </w:r>
    </w:p>
    <w:p w:rsidR="00125389" w:rsidRPr="008B75BE" w:rsidRDefault="00125389" w:rsidP="00125389">
      <w:pPr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10. Помётную подстилку от птицы складировать для биотермического обеззараживания в отдельном месте. Не рекомендуется покупать для питания мясо птиц и яйца в местах несанкционированной торговли. </w:t>
      </w:r>
    </w:p>
    <w:p w:rsidR="00A94067" w:rsidRPr="008B75BE" w:rsidRDefault="00A94067" w:rsidP="008B75BE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B75BE" w:rsidRDefault="008B75BE" w:rsidP="00A94067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i/>
          <w:color w:val="0000FF"/>
          <w:kern w:val="36"/>
          <w:sz w:val="28"/>
          <w:szCs w:val="28"/>
          <w:lang w:eastAsia="ru-RU"/>
        </w:rPr>
      </w:pPr>
    </w:p>
    <w:p w:rsidR="00A94067" w:rsidRPr="008C6AA1" w:rsidRDefault="00A94067" w:rsidP="00A94067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i/>
          <w:color w:val="0000FF"/>
          <w:kern w:val="36"/>
          <w:sz w:val="32"/>
          <w:szCs w:val="32"/>
          <w:lang w:eastAsia="ru-RU"/>
        </w:rPr>
      </w:pPr>
      <w:r w:rsidRPr="00A94067">
        <w:rPr>
          <w:rFonts w:ascii="Times New Roman" w:eastAsia="Times New Roman" w:hAnsi="Times New Roman" w:cs="Times New Roman"/>
          <w:b/>
          <w:i/>
          <w:color w:val="0000FF"/>
          <w:kern w:val="36"/>
          <w:sz w:val="32"/>
          <w:szCs w:val="32"/>
          <w:lang w:eastAsia="ru-RU"/>
        </w:rPr>
        <w:lastRenderedPageBreak/>
        <w:t>Как узнать, что птица больна птичьим гриппом?</w:t>
      </w:r>
    </w:p>
    <w:p w:rsidR="00A94067" w:rsidRPr="00A94067" w:rsidRDefault="00A94067" w:rsidP="00A94067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B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5C0F7343" wp14:editId="57C5C3E7">
            <wp:simplePos x="0" y="0"/>
            <wp:positionH relativeFrom="column">
              <wp:posOffset>5080</wp:posOffset>
            </wp:positionH>
            <wp:positionV relativeFrom="line">
              <wp:posOffset>226060</wp:posOffset>
            </wp:positionV>
            <wp:extent cx="2091055" cy="1515110"/>
            <wp:effectExtent l="0" t="0" r="4445" b="8890"/>
            <wp:wrapSquare wrapText="bothSides"/>
            <wp:docPr id="4" name="Рисунок 4" descr="https://pandia.ru/text/78/138/images/image001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8/138/images/image001_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5BE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Больные птицы показывают признаки вялости, апатии, их оперение выглядит взъерошенным. </w:t>
      </w: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Цыпленок на этой фотографии припал к земле и сидит без движения.</w:t>
      </w:r>
    </w:p>
    <w:p w:rsidR="008C6AA1" w:rsidRDefault="008C6AA1" w:rsidP="008C6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8C6AA1" w:rsidP="008C6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</w:t>
      </w:r>
      <w:r w:rsidR="00A94067"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Птицы едят очень мало или полностью перестают есть.</w:t>
      </w:r>
    </w:p>
    <w:p w:rsidR="008B75BE" w:rsidRDefault="008C6AA1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75B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 wp14:anchorId="5CE45916" wp14:editId="3F3A8147">
            <wp:simplePos x="0" y="0"/>
            <wp:positionH relativeFrom="column">
              <wp:posOffset>-2092325</wp:posOffset>
            </wp:positionH>
            <wp:positionV relativeFrom="line">
              <wp:posOffset>181610</wp:posOffset>
            </wp:positionV>
            <wp:extent cx="2035175" cy="1452245"/>
            <wp:effectExtent l="0" t="0" r="3175" b="0"/>
            <wp:wrapSquare wrapText="bothSides"/>
            <wp:docPr id="3" name="Рисунок 3" descr="https://pandia.ru/text/78/138/images/image002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8/138/images/image002_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Птицы откладывают меньше яиц или совсем перестают нестись. Появляются яйца неправильной формы и с тонкой скорлупой.</w:t>
      </w:r>
    </w:p>
    <w:p w:rsidR="008B75BE" w:rsidRDefault="008B75BE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Некоторые животные могут проявлять симптомы простуды (выделение слизи, чихание и т. п.).</w:t>
      </w:r>
    </w:p>
    <w:p w:rsidR="008B75BE" w:rsidRDefault="008B75BE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75BE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anchor distT="0" distB="0" distL="0" distR="0" simplePos="0" relativeHeight="251658240" behindDoc="0" locked="0" layoutInCell="1" allowOverlap="0" wp14:anchorId="3E4CE839" wp14:editId="2775B34B">
            <wp:simplePos x="0" y="0"/>
            <wp:positionH relativeFrom="column">
              <wp:posOffset>-2039620</wp:posOffset>
            </wp:positionH>
            <wp:positionV relativeFrom="line">
              <wp:posOffset>173355</wp:posOffset>
            </wp:positionV>
            <wp:extent cx="2035175" cy="1395730"/>
            <wp:effectExtent l="0" t="0" r="3175" b="0"/>
            <wp:wrapSquare wrapText="bothSides"/>
            <wp:docPr id="2" name="Рисунок 2" descr="https://pandia.ru/text/78/138/images/image003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8/138/images/image003_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Кровотечение и омертвевшие участки кожи на гребешке и бородке.</w:t>
      </w:r>
    </w:p>
    <w:p w:rsidR="008B75BE" w:rsidRDefault="008B75BE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A94067" w:rsidP="008B7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Отек головы</w:t>
      </w:r>
    </w:p>
    <w:p w:rsidR="008B75BE" w:rsidRDefault="008B75BE" w:rsidP="008B7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94067" w:rsidRPr="00A94067" w:rsidRDefault="00A94067" w:rsidP="008B75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940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Могут быть знаки отека и явная геморрагия (кровоточивость) конечностей</w:t>
      </w:r>
      <w:r w:rsidR="008C6A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bookmarkStart w:id="0" w:name="_GoBack"/>
      <w:bookmarkEnd w:id="0"/>
    </w:p>
    <w:p w:rsidR="00A94067" w:rsidRPr="008B75BE" w:rsidRDefault="00A94067" w:rsidP="008B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75BE" w:rsidRPr="008C6AA1" w:rsidRDefault="008C6AA1" w:rsidP="008C6AA1">
      <w:pPr>
        <w:tabs>
          <w:tab w:val="left" w:pos="97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AA1">
        <w:rPr>
          <w:rFonts w:ascii="Times New Roman" w:hAnsi="Times New Roman" w:cs="Times New Roman"/>
          <w:sz w:val="28"/>
          <w:szCs w:val="28"/>
        </w:rPr>
        <w:tab/>
      </w:r>
    </w:p>
    <w:p w:rsidR="008B75BE" w:rsidRPr="008C6AA1" w:rsidRDefault="008C6AA1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AA1">
        <w:rPr>
          <w:rFonts w:ascii="Times New Roman" w:hAnsi="Times New Roman" w:cs="Times New Roman"/>
          <w:sz w:val="28"/>
          <w:szCs w:val="28"/>
        </w:rPr>
        <w:t xml:space="preserve">Государственная ветеринарная инспекция Пермского края - </w:t>
      </w:r>
      <w:r w:rsidRPr="008C6AA1">
        <w:rPr>
          <w:rFonts w:ascii="Times New Roman" w:hAnsi="Times New Roman" w:cs="Times New Roman"/>
          <w:sz w:val="28"/>
          <w:szCs w:val="28"/>
        </w:rPr>
        <w:t xml:space="preserve">Бульвар Гагарина, 10, </w:t>
      </w:r>
      <w:r>
        <w:rPr>
          <w:rFonts w:ascii="Times New Roman" w:hAnsi="Times New Roman" w:cs="Times New Roman"/>
          <w:sz w:val="28"/>
          <w:szCs w:val="28"/>
        </w:rPr>
        <w:br/>
      </w:r>
      <w:r w:rsidRPr="008C6AA1">
        <w:rPr>
          <w:rFonts w:ascii="Times New Roman" w:hAnsi="Times New Roman" w:cs="Times New Roman"/>
          <w:sz w:val="28"/>
          <w:szCs w:val="28"/>
        </w:rPr>
        <w:t xml:space="preserve">г. Пермь (342) 265-54-56 </w:t>
      </w:r>
      <w:proofErr w:type="spellStart"/>
      <w:r w:rsidRPr="008C6AA1">
        <w:rPr>
          <w:rFonts w:ascii="Times New Roman" w:hAnsi="Times New Roman" w:cs="Times New Roman"/>
          <w:color w:val="FFFFFF"/>
          <w:sz w:val="28"/>
          <w:szCs w:val="28"/>
        </w:rPr>
        <w:t>ru</w:t>
      </w:r>
      <w:proofErr w:type="spellEnd"/>
    </w:p>
    <w:p w:rsidR="008C6AA1" w:rsidRPr="008C6AA1" w:rsidRDefault="008C6AA1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Станций по борьбе с болезнями животных </w:t>
      </w:r>
    </w:p>
    <w:p w:rsid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5BE" w:rsidRP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ГБУВК "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животных", 618740, Пермский край, г. Добрянка, ул. Ветеринарная, 3, тел. </w:t>
      </w:r>
      <w:r w:rsidRPr="008B75BE">
        <w:rPr>
          <w:rFonts w:ascii="Times New Roman" w:hAnsi="Times New Roman" w:cs="Times New Roman"/>
          <w:bCs/>
          <w:color w:val="333333"/>
          <w:sz w:val="28"/>
          <w:szCs w:val="28"/>
        </w:rPr>
        <w:t>8 (34 265)2-23-66</w:t>
      </w:r>
    </w:p>
    <w:p w:rsidR="008B75BE" w:rsidRP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ГБУВК "Кунгурская станция по борьбе с болезнями животных", 617473, Пермский край, г. Кунгур, ул. Магистральная, 15, тел. </w:t>
      </w:r>
      <w:hyperlink r:id="rId8" w:tgtFrame="_blank" w:history="1">
        <w:r w:rsidRPr="008B75BE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 (34 271) 3‒35‒57</w:t>
        </w:r>
      </w:hyperlink>
    </w:p>
    <w:p w:rsidR="008B75BE" w:rsidRP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ГБУВК "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Нытвенская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животных", 617000, Пермский край, г. Нытва, ул. Володарского, 60, телефон 8</w:t>
      </w:r>
      <w:r w:rsidRPr="008B7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(34 272) 3-05-32</w:t>
      </w:r>
    </w:p>
    <w:p w:rsidR="008B75BE" w:rsidRP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ГБУВПК "Пермская станция по борьбе с болезнями животных", 614065, Пермский край, г. Пермь, ул. Экскаваторная, 37а, телефон</w:t>
      </w:r>
      <w:r w:rsidRPr="008B75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8 (342) 226-55-03</w:t>
      </w:r>
    </w:p>
    <w:p w:rsidR="008B75BE" w:rsidRPr="00A94067" w:rsidRDefault="008B75BE" w:rsidP="008C6AA1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ГБУВК "Соликамская станция по борьбе с болезнями животных", 618500, Пермский край, г. Соликамск, ул. 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Карналлитовая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, 107а, телефон </w:t>
      </w:r>
      <w:hyperlink r:id="rId9" w:tgtFrame="_blank" w:history="1">
        <w:r w:rsidRPr="008B75BE">
          <w:rPr>
            <w:rFonts w:ascii="Times New Roman" w:eastAsia="Times New Roman" w:hAnsi="Times New Roman" w:cs="Times New Roman"/>
            <w:color w:val="262626"/>
            <w:sz w:val="28"/>
            <w:szCs w:val="28"/>
            <w:bdr w:val="none" w:sz="0" w:space="0" w:color="auto" w:frame="1"/>
            <w:lang w:eastAsia="ru-RU"/>
          </w:rPr>
          <w:t>8 (34 253) 7‒20‒04</w:t>
        </w:r>
      </w:hyperlink>
    </w:p>
    <w:p w:rsidR="008B75BE" w:rsidRPr="008B75BE" w:rsidRDefault="008B75BE" w:rsidP="008C6AA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5BE">
        <w:rPr>
          <w:rFonts w:ascii="Times New Roman" w:hAnsi="Times New Roman" w:cs="Times New Roman"/>
          <w:sz w:val="28"/>
          <w:szCs w:val="28"/>
        </w:rPr>
        <w:t xml:space="preserve">ГБУВК "Чайковская станция по борьбе с болезнями животных", 617766, Пермский край, г. Чайковский, ул. Декабристов, 25, телефон </w:t>
      </w:r>
      <w:r w:rsidRPr="008B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(34 241) 2-23-20</w:t>
      </w:r>
    </w:p>
    <w:p w:rsidR="008B75BE" w:rsidRPr="008B75BE" w:rsidRDefault="008B75BE" w:rsidP="008B7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5BE">
        <w:rPr>
          <w:rFonts w:ascii="Times New Roman" w:hAnsi="Times New Roman" w:cs="Times New Roman"/>
          <w:sz w:val="28"/>
          <w:szCs w:val="28"/>
        </w:rPr>
        <w:t>ГБУВК "</w:t>
      </w:r>
      <w:proofErr w:type="spellStart"/>
      <w:r w:rsidRPr="008B75BE">
        <w:rPr>
          <w:rFonts w:ascii="Times New Roman" w:hAnsi="Times New Roman" w:cs="Times New Roman"/>
          <w:sz w:val="28"/>
          <w:szCs w:val="28"/>
        </w:rPr>
        <w:t>Чернушинская</w:t>
      </w:r>
      <w:proofErr w:type="spellEnd"/>
      <w:r w:rsidRPr="008B75BE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животных", 617830, Пермский край, г. Чернушка, ул. Ленина, 70, телефон </w:t>
      </w:r>
      <w:hyperlink r:id="rId10" w:tgtFrame="_blank" w:history="1">
        <w:r w:rsidRPr="008B75BE">
          <w:rPr>
            <w:rStyle w:val="a3"/>
            <w:rFonts w:ascii="Times New Roman" w:hAnsi="Times New Roman" w:cs="Times New Roman"/>
            <w:color w:val="262626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8 (34 261) 4‒20‒66</w:t>
        </w:r>
      </w:hyperlink>
    </w:p>
    <w:p w:rsidR="00A94067" w:rsidRPr="008B75BE" w:rsidRDefault="00A94067" w:rsidP="008B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94067" w:rsidRPr="008B75BE" w:rsidSect="001253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89"/>
    <w:rsid w:val="00125389"/>
    <w:rsid w:val="00891A9C"/>
    <w:rsid w:val="008B75BE"/>
    <w:rsid w:val="008C6AA1"/>
    <w:rsid w:val="00A94067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40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38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40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34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0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9103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527094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1827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3130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2713355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tel:+73426142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25372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Елена Ивановна</dc:creator>
  <cp:lastModifiedBy>Завьялова Елена Ивановна</cp:lastModifiedBy>
  <cp:revision>2</cp:revision>
  <dcterms:created xsi:type="dcterms:W3CDTF">2022-08-04T04:17:00Z</dcterms:created>
  <dcterms:modified xsi:type="dcterms:W3CDTF">2022-08-04T05:23:00Z</dcterms:modified>
</cp:coreProperties>
</file>