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577D1">
        <w:tc>
          <w:tcPr>
            <w:tcW w:w="4677" w:type="dxa"/>
          </w:tcPr>
          <w:p w:rsidR="00B577D1" w:rsidRDefault="00B5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 июля 2007 года</w:t>
            </w:r>
          </w:p>
        </w:tc>
        <w:tc>
          <w:tcPr>
            <w:tcW w:w="4677" w:type="dxa"/>
          </w:tcPr>
          <w:p w:rsidR="00B577D1" w:rsidRDefault="00B577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209-ФЗ</w:t>
            </w:r>
          </w:p>
        </w:tc>
      </w:tr>
    </w:tbl>
    <w:p w:rsidR="00B577D1" w:rsidRDefault="00B577D1" w:rsidP="00B577D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26.07.2019 N 245-ФЗ)</w:t>
      </w: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7D1" w:rsidRDefault="00B577D1" w:rsidP="00B57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"/>
      <w:bookmarkEnd w:id="1"/>
      <w:r>
        <w:rPr>
          <w:rFonts w:ascii="Calibri" w:hAnsi="Calibri" w:cs="Calibri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"/>
      <w:bookmarkEnd w:id="2"/>
      <w:r>
        <w:rPr>
          <w:rFonts w:ascii="Calibri" w:hAnsi="Calibri" w:cs="Calibri"/>
        </w:rPr>
        <w:t>а) инвалиды и лица с ограниченными возможностями здоровья;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пенсионеры и граждане </w:t>
      </w:r>
      <w:proofErr w:type="spellStart"/>
      <w:r>
        <w:rPr>
          <w:rFonts w:ascii="Calibri" w:hAnsi="Calibri" w:cs="Calibri"/>
        </w:rPr>
        <w:t>предпенсионного</w:t>
      </w:r>
      <w:proofErr w:type="spellEnd"/>
      <w:r>
        <w:rPr>
          <w:rFonts w:ascii="Calibri" w:hAnsi="Calibri" w:cs="Calibri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выпускники детских домов в возрасте до двадцати трех лет;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лица, освобожденные из мест лишения свободы и имеющие неснятую или непогашенную судимость;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беженцы и вынужденные переселенцы;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малоимущие граждане;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"/>
      <w:bookmarkEnd w:id="3"/>
      <w:r>
        <w:rPr>
          <w:rFonts w:ascii="Calibri" w:hAnsi="Calibri" w:cs="Calibri"/>
        </w:rPr>
        <w:t>з) лица без определенного места жительства и занятий;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граждане, не указанные в </w:t>
      </w:r>
      <w:hyperlink w:anchor="Par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2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настоящего пункта, признанные нуждающимися в социальном обслуживании;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ar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части) обеспечивает реализацию производимых гражданами из числа категорий, указанных в </w:t>
      </w:r>
      <w:hyperlink w:anchor="Par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части, товаров </w:t>
      </w:r>
      <w:r>
        <w:rPr>
          <w:rFonts w:ascii="Calibri" w:hAnsi="Calibri" w:cs="Calibri"/>
        </w:rPr>
        <w:lastRenderedPageBreak/>
        <w:t>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ar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Calibri" w:hAnsi="Calibri" w:cs="Calibri"/>
        </w:rPr>
        <w:t>абилитации</w:t>
      </w:r>
      <w:proofErr w:type="spellEnd"/>
      <w:r>
        <w:rPr>
          <w:rFonts w:ascii="Calibri" w:hAnsi="Calibri" w:cs="Calibri"/>
        </w:rPr>
        <w:t>) инвалидов;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деятельность по организации отдыха и оздоровления инвалидов и пенсионеров;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деятельность по оказанию услуг в сфере дополнительного образования;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6"/>
      <w:bookmarkEnd w:id="4"/>
      <w:r>
        <w:rPr>
          <w:rFonts w:ascii="Calibri" w:hAnsi="Calibri" w:cs="Calibri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деятельность по организации отдыха и оздоровления детей;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26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 вправе устанавливать категории граждан дополнительно к категориям, указанным в </w:t>
      </w:r>
      <w:hyperlink w:anchor="Par4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и виды деятельности дополнительно к видам деятельности, указанным в </w:t>
      </w:r>
      <w:hyperlink w:anchor="Par26" w:history="1">
        <w:r>
          <w:rPr>
            <w:rFonts w:ascii="Calibri" w:hAnsi="Calibri" w:cs="Calibri"/>
            <w:color w:val="0000FF"/>
          </w:rPr>
          <w:t>пункте 4 части 1</w:t>
        </w:r>
      </w:hyperlink>
      <w:r>
        <w:rPr>
          <w:rFonts w:ascii="Calibri" w:hAnsi="Calibri" w:cs="Calibri"/>
        </w:rP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поддержки социальным предприятиям может осуществляться в виде: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обеспечения наличия инфраструктуры поддержки социальных предприятий;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финансовой поддержки социальным предприятиям (в том числе в рамках предоставления субсидий);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информационной поддержки социальным предприятиям;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B577D1" w:rsidRDefault="00B577D1" w:rsidP="00B577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B839AD" w:rsidRDefault="00B839AD"/>
    <w:sectPr w:rsidR="00B839AD" w:rsidSect="007445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0C"/>
    <w:rsid w:val="00594934"/>
    <w:rsid w:val="00853F0C"/>
    <w:rsid w:val="00B577D1"/>
    <w:rsid w:val="00B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104F-3F4F-4323-8553-FFF30A8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DA87955DB8F9C9FB6B9CFFA2A92D28D4AC06B652C94B0CADFFC71AEB8AD26A8B95FF4BD0F1105DF3153CC0F036761705AF9F056FAC296BP8q1K" TargetMode="External"/><Relationship Id="rId4" Type="http://schemas.openxmlformats.org/officeDocument/2006/relationships/hyperlink" Target="consultantplus://offline/ref=9ADA87955DB8F9C9FB6B9CFFA2A92D28D4AA0DBE5ACD4B0CADFFC71AEB8AD26A8B95FF4BD0F1105EF2153CC0F036761705AF9F056FAC296BP8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Статья 24.1. Поддержка субъектов малого и среднего предпринимательства, осуществ</vt:lpstr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3</cp:revision>
  <dcterms:created xsi:type="dcterms:W3CDTF">2020-11-23T10:28:00Z</dcterms:created>
  <dcterms:modified xsi:type="dcterms:W3CDTF">2020-11-23T10:49:00Z</dcterms:modified>
</cp:coreProperties>
</file>