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6" w:rsidRPr="00D30796" w:rsidRDefault="00D30796" w:rsidP="00D30796">
      <w:pPr>
        <w:shd w:val="clear" w:color="auto" w:fill="F7F5F4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30796">
        <w:rPr>
          <w:rFonts w:ascii="Arial" w:eastAsia="Times New Roman" w:hAnsi="Arial" w:cs="Arial"/>
          <w:color w:val="2C2A29"/>
          <w:sz w:val="23"/>
          <w:szCs w:val="23"/>
          <w:lang w:eastAsia="ru-RU"/>
        </w:rPr>
        <w:fldChar w:fldCharType="begin"/>
      </w:r>
      <w:r w:rsidRPr="00D30796">
        <w:rPr>
          <w:rFonts w:ascii="Arial" w:eastAsia="Times New Roman" w:hAnsi="Arial" w:cs="Arial"/>
          <w:color w:val="2C2A29"/>
          <w:sz w:val="23"/>
          <w:szCs w:val="23"/>
          <w:lang w:eastAsia="ru-RU"/>
        </w:rPr>
        <w:instrText xml:space="preserve"> HYPERLINK "https://msppk.ru/news/rss/" \o "rss" \t "_blank" </w:instrText>
      </w:r>
      <w:r w:rsidRPr="00D30796">
        <w:rPr>
          <w:rFonts w:ascii="Arial" w:eastAsia="Times New Roman" w:hAnsi="Arial" w:cs="Arial"/>
          <w:color w:val="2C2A29"/>
          <w:sz w:val="23"/>
          <w:szCs w:val="23"/>
          <w:lang w:eastAsia="ru-RU"/>
        </w:rPr>
        <w:fldChar w:fldCharType="separate"/>
      </w:r>
      <w:r w:rsidRPr="00D30796">
        <w:rPr>
          <w:rFonts w:ascii="Arial" w:eastAsia="Times New Roman" w:hAnsi="Arial" w:cs="Arial"/>
          <w:color w:val="E04E39"/>
          <w:sz w:val="2"/>
          <w:szCs w:val="2"/>
          <w:u w:val="single"/>
          <w:lang w:eastAsia="ru-RU"/>
        </w:rPr>
        <w:t>RSS</w:t>
      </w:r>
      <w:r w:rsidRPr="00D30796">
        <w:rPr>
          <w:rFonts w:ascii="Arial" w:eastAsia="Times New Roman" w:hAnsi="Arial" w:cs="Arial"/>
          <w:color w:val="2C2A29"/>
          <w:sz w:val="23"/>
          <w:szCs w:val="23"/>
          <w:lang w:eastAsia="ru-RU"/>
        </w:rPr>
        <w:fldChar w:fldCharType="end"/>
      </w:r>
    </w:p>
    <w:p w:rsidR="00D30796" w:rsidRPr="00D30796" w:rsidRDefault="00D30796" w:rsidP="00D30796">
      <w:pPr>
        <w:shd w:val="clear" w:color="auto" w:fill="F7F5F4"/>
        <w:spacing w:line="45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eastAsia="ru-RU"/>
        </w:rPr>
      </w:pPr>
      <w:r w:rsidRPr="00D30796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eastAsia="ru-RU"/>
        </w:rPr>
        <w:t xml:space="preserve">В </w:t>
      </w:r>
      <w:proofErr w:type="spellStart"/>
      <w:r w:rsidRPr="00D30796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eastAsia="ru-RU"/>
        </w:rPr>
        <w:t>Прикамье</w:t>
      </w:r>
      <w:proofErr w:type="spellEnd"/>
      <w:r w:rsidRPr="00D30796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eastAsia="ru-RU"/>
        </w:rPr>
        <w:t xml:space="preserve"> частные музеи и театры смогут получить субсидию благодаря нацпроекту</w:t>
      </w:r>
    </w:p>
    <w:p w:rsidR="00D30796" w:rsidRPr="00D30796" w:rsidRDefault="00D30796" w:rsidP="00D3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D30796" w:rsidRPr="00D30796" w:rsidRDefault="00D30796" w:rsidP="00D30796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Частным учреждениям культуры понадобится статус социального предприятия и вхождение федеральный реестр для оформления господдержки.</w:t>
      </w:r>
    </w:p>
    <w:p w:rsidR="00D30796" w:rsidRPr="00D30796" w:rsidRDefault="00D30796" w:rsidP="00D30796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2021 году в рамках нацпроекта «Малое и среднее предпринимательство и поддержка индивидуальной предпринимательской инициативы» субъекты малого и среднего предпринимательства Пермского края в сфере культуры смогут претендовать на субсидию до 500 тыс. рублей на развитие.</w:t>
      </w:r>
    </w:p>
    <w:p w:rsidR="00D30796" w:rsidRPr="00D30796" w:rsidRDefault="00D30796" w:rsidP="00D30796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«Средства можно будет вложить в аренду помещения и оплату коммунальных услуг, создание и продвижение проекта в интернете или СМИ, приобретение и настройку ПО, переоборудование транспорта для перевозки маломобильных групп населения и другие нужды», – говорит руководитель центра «Мой бизнес» Дмитрий </w:t>
      </w:r>
      <w:proofErr w:type="spellStart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Порохин</w:t>
      </w:r>
      <w:proofErr w:type="spellEnd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D30796" w:rsidRPr="00D30796" w:rsidRDefault="00D30796" w:rsidP="00D307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Субсидию можно будет получить при </w:t>
      </w:r>
      <w:proofErr w:type="spellStart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софинансировании</w:t>
      </w:r>
      <w:proofErr w:type="spellEnd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 реализацию проекта со стороны предпринимателя не менее 50 % от общих расходов.</w:t>
      </w:r>
    </w:p>
    <w:p w:rsidR="00D30796" w:rsidRPr="00D30796" w:rsidRDefault="00D30796" w:rsidP="00D30796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Чтобы претендовать на господдержку частному музею или театру нужно состоять в едином реестре субъектов малого и среднего предпринимательства и иметь статус социального предприятия. Возможность подать заявку в реестр </w:t>
      </w:r>
      <w:proofErr w:type="gramStart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есть  до</w:t>
      </w:r>
      <w:proofErr w:type="gramEnd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1 мая – </w:t>
      </w:r>
      <w:hyperlink r:id="rId5" w:tgtFrame="_blank" w:history="1">
        <w:r w:rsidRPr="00D30796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перечень документов</w:t>
        </w:r>
      </w:hyperlink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  Консультации по подготовке документации ведут центр «Мой бизнес» и краевое Агентство по развитию МСП: тел. 8-800-300-80-90 и 8 (342) 217-67-28.</w:t>
      </w:r>
    </w:p>
    <w:p w:rsidR="00D30796" w:rsidRPr="00D30796" w:rsidRDefault="00D30796" w:rsidP="00D30796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данным краевого Министерства культуры в регионе действуют более 30 частных музеев и галерей, а также 11 театров – они могут претендовать на получение статуса социального предприятия и господдержку.</w:t>
      </w:r>
    </w:p>
    <w:p w:rsidR="00F17551" w:rsidRPr="00D30796" w:rsidRDefault="00D30796" w:rsidP="00D30796">
      <w:pPr>
        <w:shd w:val="clear" w:color="auto" w:fill="FFFFFF"/>
        <w:spacing w:after="600" w:line="420" w:lineRule="atLeast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Пермском крае бесплатную поддержку социальным предпринимателям оказывает Центр развития инноваций в социальной сфере, который действует на базе центра «Мой бизнес». Ежегодно в рамках конкурса социальных проектов предприниматели могут получить грант до 70 тыс. рублей. Среди победителей 2020 года - юридическая фирма «Мамино право», </w:t>
      </w:r>
      <w:proofErr w:type="spellStart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березниковский</w:t>
      </w:r>
      <w:proofErr w:type="spellEnd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«Центр </w:t>
      </w:r>
      <w:proofErr w:type="spellStart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кинезитерапии</w:t>
      </w:r>
      <w:proofErr w:type="spellEnd"/>
      <w:r w:rsidRPr="00D3079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пермский языковой центр «GLOBUS», завод «Кунгурская керамика» и другие предприятия.</w:t>
      </w:r>
      <w:bookmarkStart w:id="0" w:name="_GoBack"/>
      <w:bookmarkEnd w:id="0"/>
    </w:p>
    <w:sectPr w:rsidR="00F17551" w:rsidRPr="00D3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877EB"/>
    <w:multiLevelType w:val="multilevel"/>
    <w:tmpl w:val="63C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2"/>
    <w:rsid w:val="00D15DE2"/>
    <w:rsid w:val="00D30796"/>
    <w:rsid w:val="00F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F7E5-3A54-4CA3-9528-6D41F0E0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8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441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5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7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upload/%D0%9F%D0%B5%D1%80%D0%B5%D1%87%D0%B5%D0%BD%D1%8C%20%D0%B4%D0%BE%D0%BA%D1%83%D0%BC%D0%B5%D0%BD%D1%82%D0%BE%D0%B2%20%D0%B4%D0%BB%D1%8F%20%D0%B7%D0%B0%D1%8F%D0%B2%D0%B8%D1%82%D0%B5%D0%BB%D0%B5%D0%B9%20%D0%BA%D0%B0%D1%82%D0%B5%D0%B3%D0%BE%D1%80%D0%B8%D0%B8%2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2021-04-07T05:04:00Z</dcterms:created>
  <dcterms:modified xsi:type="dcterms:W3CDTF">2021-04-07T05:06:00Z</dcterms:modified>
</cp:coreProperties>
</file>