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A8" w:rsidRDefault="001451A8" w:rsidP="001451A8">
      <w:pPr>
        <w:spacing w:before="120"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предпринимательство.</w:t>
      </w:r>
    </w:p>
    <w:p w:rsidR="001451A8" w:rsidRDefault="001451A8" w:rsidP="001451A8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A8" w:rsidRPr="001451A8" w:rsidRDefault="001451A8" w:rsidP="001451A8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поддержки малого и среднего предпринимательства в рамках регионального проекта «Создание условий для легкого старта и комфортного ведения бизнеса» в составе национального проекта «Малое и среднее предпринимательство и поддержка индивидуальной предпринимательской инициативы» является развитие социального предпринимательства в регионах Пермского края. </w:t>
      </w:r>
    </w:p>
    <w:p w:rsidR="001451A8" w:rsidRPr="001451A8" w:rsidRDefault="001451A8" w:rsidP="001451A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 субъекты малого и среднего предпринимательства (далее – субъекты МСП), осуществляющие деятельность в сфере социального предпринимательства, могут быть включены в перечень субъектов МСП, имеющих статус социального предприятия.</w:t>
      </w:r>
    </w:p>
    <w:p w:rsidR="001451A8" w:rsidRPr="001451A8" w:rsidRDefault="001451A8" w:rsidP="001451A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необходимых для признания субъекта МСП социальным предприятием, утвержден приказом Минэкономразвития России от 29 ноября 2019 г. № 773 «Об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 </w:t>
      </w:r>
    </w:p>
    <w:p w:rsidR="001451A8" w:rsidRPr="001451A8" w:rsidRDefault="001451A8" w:rsidP="001451A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социальным предприятиям могут быть отнесены:</w:t>
      </w:r>
    </w:p>
    <w:p w:rsidR="001451A8" w:rsidRPr="001451A8" w:rsidRDefault="001451A8" w:rsidP="001451A8">
      <w:pPr>
        <w:numPr>
          <w:ilvl w:val="0"/>
          <w:numId w:val="2"/>
        </w:numPr>
        <w:spacing w:after="0" w:line="360" w:lineRule="exact"/>
        <w:ind w:left="709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A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МСП, </w:t>
      </w:r>
      <w:r w:rsidRPr="001451A8">
        <w:rPr>
          <w:rFonts w:ascii="Times New Roman" w:hAnsi="Times New Roman"/>
          <w:sz w:val="28"/>
          <w:szCs w:val="28"/>
        </w:rPr>
        <w:t xml:space="preserve">трудоустраивающие социально-уязвимых категорий граждан (малоимущие, одинокие или многодетные родители, пенсионеры, </w:t>
      </w:r>
      <w:proofErr w:type="spellStart"/>
      <w:r w:rsidRPr="001451A8">
        <w:rPr>
          <w:rFonts w:ascii="Times New Roman" w:hAnsi="Times New Roman"/>
          <w:sz w:val="28"/>
          <w:szCs w:val="28"/>
        </w:rPr>
        <w:t>предпенсионеры</w:t>
      </w:r>
      <w:proofErr w:type="spellEnd"/>
      <w:r w:rsidRPr="001451A8">
        <w:rPr>
          <w:rFonts w:ascii="Times New Roman" w:hAnsi="Times New Roman"/>
          <w:sz w:val="28"/>
          <w:szCs w:val="28"/>
        </w:rPr>
        <w:t xml:space="preserve">, выпускники детских домов, беженцы и пр.) </w:t>
      </w:r>
    </w:p>
    <w:p w:rsidR="001451A8" w:rsidRPr="001451A8" w:rsidRDefault="001451A8" w:rsidP="001451A8">
      <w:pPr>
        <w:numPr>
          <w:ilvl w:val="0"/>
          <w:numId w:val="2"/>
        </w:numPr>
        <w:spacing w:after="0" w:line="360" w:lineRule="exact"/>
        <w:ind w:left="709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A8">
        <w:rPr>
          <w:rFonts w:ascii="Times New Roman" w:eastAsia="Times New Roman" w:hAnsi="Times New Roman"/>
          <w:sz w:val="28"/>
          <w:szCs w:val="28"/>
          <w:lang w:eastAsia="ru-RU"/>
        </w:rPr>
        <w:t>Субъекты МСП, обеспечивающие реализацию товаров (работ, услуг), производимых социально-уязвимыми категориями гражданам;</w:t>
      </w:r>
    </w:p>
    <w:p w:rsidR="001451A8" w:rsidRPr="001451A8" w:rsidRDefault="001451A8" w:rsidP="001451A8">
      <w:pPr>
        <w:numPr>
          <w:ilvl w:val="0"/>
          <w:numId w:val="2"/>
        </w:numPr>
        <w:spacing w:after="0" w:line="360" w:lineRule="exact"/>
        <w:ind w:left="709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A8">
        <w:rPr>
          <w:rFonts w:ascii="Times New Roman" w:eastAsia="Times New Roman" w:hAnsi="Times New Roman"/>
          <w:sz w:val="28"/>
          <w:szCs w:val="28"/>
          <w:lang w:eastAsia="ru-RU"/>
        </w:rPr>
        <w:t>Субъекты МСП, осуществляющих производство товаров (работ, услуг), предназначенных для социально-уязвимых категорий граждан;</w:t>
      </w:r>
    </w:p>
    <w:p w:rsidR="001451A8" w:rsidRPr="001451A8" w:rsidRDefault="001451A8" w:rsidP="001451A8">
      <w:pPr>
        <w:numPr>
          <w:ilvl w:val="0"/>
          <w:numId w:val="2"/>
        </w:numPr>
        <w:spacing w:after="0" w:line="360" w:lineRule="exact"/>
        <w:ind w:left="709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1A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МСП, осуществляющие деятельность, направленную на достижение общественно полезных целей и способствующую решению социальных проблем общества (детские сады, детское дополнительное образование, детские секции, «кружки», народные ремесла, частные музеи, театры, библиотеки, школы-студии, творческие мастерские, дома культуры, дома народного творчества и пр.) </w:t>
      </w:r>
    </w:p>
    <w:p w:rsidR="001451A8" w:rsidRDefault="001451A8" w:rsidP="001451A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A8" w:rsidRPr="001451A8" w:rsidRDefault="001451A8" w:rsidP="001451A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документов для включения субъекта МСП в перечень социальных предприятий осуществляется Агентством по развитию малого и среднего предпринимательства Пермского края (далее – Агентство) на постоянной основе. </w:t>
      </w:r>
    </w:p>
    <w:p w:rsidR="001451A8" w:rsidRPr="001451A8" w:rsidRDefault="001451A8" w:rsidP="001451A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 сообщаю, что </w:t>
      </w:r>
      <w:r w:rsidRPr="001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приеме документов </w:t>
      </w:r>
      <w:bookmarkStart w:id="0" w:name="_GoBack"/>
      <w:bookmarkEnd w:id="0"/>
      <w:r w:rsidRPr="001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признания субъектов МСП социальным предприятием размещена на сайте Агентства по развитию малого и среднего предпринимательства Пермского края: </w:t>
      </w:r>
    </w:p>
    <w:p w:rsidR="001451A8" w:rsidRPr="001451A8" w:rsidRDefault="001451A8" w:rsidP="001451A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5" w:history="1">
        <w:r w:rsidRPr="001451A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https://amsp.permkrai.ru/deyatelnost/infrastruktura-podderzhki/sotsialnoe-predprinimatelstvo-/obshchaya-informatsiya-</w:t>
        </w:r>
      </w:hyperlink>
      <w:r w:rsidRPr="001451A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451A8" w:rsidRPr="001451A8" w:rsidRDefault="001451A8" w:rsidP="001451A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перечне документов, необходимых для признания субъекта МСП социальным предприятиям размещена по ссылке: </w:t>
      </w:r>
      <w:hyperlink r:id="rId6" w:history="1">
        <w:r w:rsidRPr="001451A8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https://amsp.permkrai.ru/deyatelnost/infrastruktura-podderzhki/sotsialnoe-predprinimatelstvo-/perechen-dokumentov-podavaemykh-zayavitelem-v-upolnomochennyy-organ-subekta-rossiyskoy-federatsii-dl</w:t>
        </w:r>
      </w:hyperlink>
      <w:r w:rsidRPr="001451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451A8" w:rsidRPr="001451A8" w:rsidRDefault="001451A8" w:rsidP="001451A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A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Необходимо отметить, во 2 полугодии 2022 года планируется оказание финансовой поддержки субъектам МСП, состоящим в перечне социальных предприятий. Поддержка будет оказываться в виде грантов от 100 до 500 тысяч рублей на расходы, </w:t>
      </w:r>
      <w:r w:rsidRPr="001451A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связанные с оплатой аренды, ремонтом, выплатой по передаче прав на франшизу (паушальный взнос),</w:t>
      </w:r>
      <w:r w:rsidRPr="0014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1A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оплатой коммунальных услуг, оформлением результатов интеллектуальной деятельности, приобретение основных средств,</w:t>
      </w:r>
      <w:r w:rsidRPr="0014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1A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переоборудование транспортного средства для перевозки маломобильных групп населения, в том числе инвалидов,</w:t>
      </w:r>
      <w:r w:rsidRPr="0014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1A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приобретение сырья,</w:t>
      </w:r>
      <w:r w:rsidRPr="0014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1A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приобретение комплектующих изделий,</w:t>
      </w:r>
      <w:r w:rsidRPr="0014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1A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уплатой первого взноса (аванса) при заключении договора лизинга и (или) лизинговых платежей, реализацией мероприятий по профилактике новой </w:t>
      </w:r>
      <w:proofErr w:type="spellStart"/>
      <w:r w:rsidRPr="001451A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коронавирусной</w:t>
      </w:r>
      <w:proofErr w:type="spellEnd"/>
      <w:r w:rsidRPr="001451A8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инфекции и другие. Обязательным условием предоставления поддержки является софинансирования социальным предприятием расходов на реализацию социального проекта в размере не менее 50%. </w:t>
      </w:r>
    </w:p>
    <w:p w:rsidR="001451A8" w:rsidRPr="001451A8" w:rsidRDefault="001451A8" w:rsidP="001451A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возможность оказания содействия в части информирования предпринимательского сообщества на ваших территориях </w:t>
      </w:r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возможности вступления в перечень социальных предприятий путем размещения информации на информационных системах ваших ведомств (сайт, социальные сети и т.д.). Кроме того, прошу вас при возможности информировать предпринимателей на проводимых вами мероприятиях о возможности вступления в перечень социальных предприятий.</w:t>
      </w:r>
    </w:p>
    <w:p w:rsidR="001451A8" w:rsidRPr="001451A8" w:rsidRDefault="001451A8" w:rsidP="001451A8">
      <w:pPr>
        <w:spacing w:after="36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рамках информационной кампании о возможности вступления в перечень социальных предпринимателей Агентством запланированы консультационные мероприятия в формате </w:t>
      </w:r>
      <w:proofErr w:type="spellStart"/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Подробная информация </w:t>
      </w:r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данных мероприятиях размещена на сайте Агентства:</w:t>
      </w:r>
      <w:r w:rsidRPr="001451A8">
        <w:rPr>
          <w:rFonts w:ascii="Calibri" w:eastAsia="Calibri" w:hAnsi="Calibri" w:cs="Times New Roman"/>
        </w:rPr>
        <w:t xml:space="preserve"> </w:t>
      </w:r>
      <w:hyperlink r:id="rId7" w:history="1">
        <w:r w:rsidRPr="001451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https://amsp.permkrai.ru/novosti/?id=249687</w:t>
        </w:r>
      </w:hyperlink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Следующий </w:t>
      </w:r>
      <w:proofErr w:type="spellStart"/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1451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 марта в 11:00.</w:t>
      </w:r>
    </w:p>
    <w:p w:rsidR="001451A8" w:rsidRPr="001451A8" w:rsidRDefault="001451A8" w:rsidP="001451A8">
      <w:pPr>
        <w:tabs>
          <w:tab w:val="left" w:pos="6521"/>
          <w:tab w:val="left" w:pos="6663"/>
        </w:tabs>
        <w:autoSpaceDE w:val="0"/>
        <w:autoSpaceDN w:val="0"/>
        <w:adjustRightInd w:val="0"/>
        <w:spacing w:after="0" w:line="240" w:lineRule="exact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1451A8">
        <w:rPr>
          <w:rFonts w:ascii="Calibri" w:eastAsia="Calibri" w:hAnsi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15292" wp14:editId="1659840F">
                <wp:simplePos x="0" y="0"/>
                <wp:positionH relativeFrom="page">
                  <wp:posOffset>940279</wp:posOffset>
                </wp:positionH>
                <wp:positionV relativeFrom="page">
                  <wp:posOffset>9929004</wp:posOffset>
                </wp:positionV>
                <wp:extent cx="2682815" cy="374650"/>
                <wp:effectExtent l="0" t="0" r="3810" b="63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1A8" w:rsidRPr="00A16802" w:rsidRDefault="001451A8" w:rsidP="001451A8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1529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74.05pt;margin-top:781.8pt;width:211.2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ns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" filled="f" stroked="f">
                <v:textbox inset="0,0,0,0">
                  <w:txbxContent>
                    <w:p w:rsidR="001451A8" w:rsidRPr="00A16802" w:rsidRDefault="001451A8" w:rsidP="001451A8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1451A8" w:rsidRPr="001451A8" w:rsidRDefault="001451A8" w:rsidP="001451A8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1A8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отнесения субъекта малого и среднего предпринимательства </w:t>
      </w:r>
      <w:r w:rsidRPr="001451A8">
        <w:rPr>
          <w:rFonts w:ascii="Times New Roman" w:eastAsia="Calibri" w:hAnsi="Times New Roman" w:cs="Times New Roman"/>
          <w:b/>
          <w:sz w:val="28"/>
          <w:szCs w:val="28"/>
        </w:rPr>
        <w:br/>
        <w:t>к социальному предприятию</w:t>
      </w:r>
    </w:p>
    <w:p w:rsidR="001451A8" w:rsidRPr="001451A8" w:rsidRDefault="001451A8" w:rsidP="001451A8">
      <w:pPr>
        <w:spacing w:after="0" w:line="36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1A8" w:rsidRPr="001451A8" w:rsidRDefault="001451A8" w:rsidP="001451A8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Должен состоять в Едином реестре субъектов малого и среднего предпринимательства, опубликованном на сайте Федеральной налоговой службы Российской Федерации;</w:t>
      </w:r>
    </w:p>
    <w:p w:rsidR="001451A8" w:rsidRPr="001451A8" w:rsidRDefault="001451A8" w:rsidP="001451A8">
      <w:pPr>
        <w:numPr>
          <w:ilvl w:val="0"/>
          <w:numId w:val="1"/>
        </w:num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Должен соответствовать одному или нескольким из следующих условий: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0"/>
      <w:bookmarkEnd w:id="1"/>
      <w:r w:rsidRPr="001451A8">
        <w:rPr>
          <w:rFonts w:ascii="Times New Roman" w:eastAsia="Calibri" w:hAnsi="Times New Roman" w:cs="Times New Roman"/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                         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                        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"/>
      <w:bookmarkEnd w:id="2"/>
      <w:r w:rsidRPr="001451A8">
        <w:rPr>
          <w:rFonts w:ascii="Times New Roman" w:eastAsia="Calibri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в) пенсионеры и граждане </w:t>
      </w:r>
      <w:proofErr w:type="spellStart"/>
      <w:r w:rsidRPr="001451A8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 возраста (в течение пяти лет                               до наступления возраста, дающего право на страховую пенсию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>по старости, в том числе назначаемую досрочно);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д) лица, освобожденные из мест лишения свободы и имеющие неснятую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>или непогашенную судимость;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е) беженцы и вынужденные переселенцы;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ж) малоимущие граждане;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8"/>
      <w:bookmarkEnd w:id="3"/>
      <w:r w:rsidRPr="001451A8">
        <w:rPr>
          <w:rFonts w:ascii="Times New Roman" w:eastAsia="Calibri" w:hAnsi="Times New Roman" w:cs="Times New Roman"/>
          <w:sz w:val="28"/>
          <w:szCs w:val="28"/>
        </w:rPr>
        <w:t>з) лица без определенного места жительства и занятий;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и) граждане, не указанные в подпунктах «а» - «з» настоящего пункта, признанные нуждающимися в социальном обслуживании;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r:id="rId8" w:anchor="Par0" w:history="1">
        <w:r w:rsidRPr="001451A8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  <w:r w:rsidRPr="001451A8">
          <w:rPr>
            <w:rFonts w:ascii="Times New Roman" w:eastAsia="Calibri" w:hAnsi="Times New Roman" w:cs="Times New Roman"/>
            <w:sz w:val="28"/>
            <w:szCs w:val="28"/>
          </w:rPr>
          <w:br/>
          <w:t>1</w:t>
        </w:r>
      </w:hyperlink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 настоящей части) обеспечивает реализацию производимых гражданами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 xml:space="preserve">из числа категорий, указанных в </w:t>
      </w:r>
      <w:hyperlink r:id="rId9" w:anchor="Par0" w:history="1">
        <w:r w:rsidRPr="001451A8">
          <w:rPr>
            <w:rFonts w:ascii="Times New Roman" w:eastAsia="Calibri" w:hAnsi="Times New Roman" w:cs="Times New Roman"/>
            <w:sz w:val="28"/>
            <w:szCs w:val="28"/>
            <w:u w:val="single"/>
          </w:rPr>
          <w:t>пункте 1</w:t>
        </w:r>
      </w:hyperlink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 настоящей части, товаров (работ, услуг). При этом доля доходов от осуществления такой деятельности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>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 xml:space="preserve">для граждан из числа категорий, указанных в </w:t>
      </w:r>
      <w:hyperlink r:id="rId10" w:anchor="Par0" w:history="1">
        <w:r w:rsidRPr="001451A8">
          <w:rPr>
            <w:rFonts w:ascii="Times New Roman" w:eastAsia="Calibri" w:hAnsi="Times New Roman" w:cs="Times New Roman"/>
            <w:sz w:val="28"/>
            <w:szCs w:val="28"/>
          </w:rPr>
          <w:t>пункте 1</w:t>
        </w:r>
      </w:hyperlink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 настоящей части,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 xml:space="preserve">в целях создания для них условий, позволяющих преодолеть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>или компенсировать ограничения их жизнедеятельности, а также возможностей участвовать наравне с другими гражданами в жизни общества при условии,                          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                  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а) деятельность по оказанию социально-бытовых услуг, направленных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>на поддержание жизнедеятельности в быту;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б) деятельность по оказанию социально-медицинских услуг, направленных                             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г) деятельность по оказанию социально-педагогических услуг, направленных                          на профилактику отклонений в поведении;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д) деятельность по оказанию социально-трудовых услуг, направленных                                         на оказание помощи в трудоустройстве и в решении иных проблем, связанных                                  с трудовой адаптацией;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                   по социальному сопровождению;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1451A8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1451A8">
        <w:rPr>
          <w:rFonts w:ascii="Times New Roman" w:eastAsia="Calibri" w:hAnsi="Times New Roman" w:cs="Times New Roman"/>
          <w:sz w:val="28"/>
          <w:szCs w:val="28"/>
        </w:rPr>
        <w:t>) инвалидов;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з) деятельность по организации отдыха и оздоровления инвалидов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>и пенсионеров;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к) деятельность по созданию условий для беспрепятственного доступа инвалидов к объектам социальной, инженерной, транспортной инфраструктур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>и пользования средствами транспорта, связи и информации;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>и способствующую решению социальных проблем общества, при условии,                           что доля доходов от осуществления такой деятельности (видов такой деятельности)                    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                  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                               и поддержку материнства и детства;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б) деятельность по организации отдыха и оздоровления детей;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в) деятельность по оказанию услуг в сфере дошкольного образования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>и общего образования, дополнительного образования детей;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г) деятельность по оказанию психолого-педагогической, медицинской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>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 xml:space="preserve">д) деятельность по обучению работников и добровольцев (волонтеров) социально ориентированных некоммерческих организаций, направленному </w:t>
      </w:r>
      <w:r w:rsidRPr="001451A8">
        <w:rPr>
          <w:rFonts w:ascii="Times New Roman" w:eastAsia="Calibri" w:hAnsi="Times New Roman" w:cs="Times New Roman"/>
          <w:sz w:val="28"/>
          <w:szCs w:val="28"/>
        </w:rPr>
        <w:br/>
        <w:t>на повышение качества предоставления услуг такими организациями;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1451A8" w:rsidRPr="001451A8" w:rsidRDefault="001451A8" w:rsidP="001451A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1451A8" w:rsidRPr="001451A8" w:rsidRDefault="001451A8" w:rsidP="001451A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51A8" w:rsidRPr="001451A8" w:rsidRDefault="001451A8" w:rsidP="001451A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51A8" w:rsidRPr="001451A8" w:rsidRDefault="001451A8" w:rsidP="001451A8">
      <w:pPr>
        <w:spacing w:after="120"/>
        <w:jc w:val="right"/>
        <w:rPr>
          <w:rFonts w:ascii="Calibri" w:eastAsia="Calibri" w:hAnsi="Calibri" w:cs="Times New Roman"/>
        </w:rPr>
      </w:pPr>
      <w:r w:rsidRPr="001451A8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</w:p>
    <w:p w:rsidR="003C2B70" w:rsidRDefault="003C2B70"/>
    <w:sectPr w:rsidR="003C2B70" w:rsidSect="00C20E26"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E1" w:rsidRDefault="001451A8">
    <w:pPr>
      <w:pStyle w:val="a3"/>
    </w:pPr>
  </w:p>
  <w:p w:rsidR="003A0BE1" w:rsidRDefault="001451A8" w:rsidP="00C20E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150F"/>
    <w:multiLevelType w:val="hybridMultilevel"/>
    <w:tmpl w:val="33E8C72A"/>
    <w:lvl w:ilvl="0" w:tplc="46545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03124"/>
    <w:multiLevelType w:val="hybridMultilevel"/>
    <w:tmpl w:val="E3026578"/>
    <w:lvl w:ilvl="0" w:tplc="D0805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E"/>
    <w:rsid w:val="001451A8"/>
    <w:rsid w:val="003C2B70"/>
    <w:rsid w:val="004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15BF-DCF3-413B-BD52-73390B4B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51A8"/>
  </w:style>
  <w:style w:type="paragraph" w:customStyle="1" w:styleId="a5">
    <w:name w:val="Исполнитель"/>
    <w:basedOn w:val="a6"/>
    <w:rsid w:val="001451A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4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8"/>
    <w:uiPriority w:val="99"/>
    <w:semiHidden/>
    <w:unhideWhenUsed/>
    <w:rsid w:val="001451A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4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msp.permkrai.ru/novosti/?id=2496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sp.permkrai.ru/deyatelnost/infrastruktura-podderzhki/sotsialnoe-predprinimatelstvo-/perechen-dokumentov-podavaemykh-zayavitelem-v-upolnomochennyy-organ-subekta-rossiyskoy-federatsii-dl" TargetMode="External"/><Relationship Id="rId11" Type="http://schemas.openxmlformats.org/officeDocument/2006/relationships/header" Target="header1.xml"/><Relationship Id="rId5" Type="http://schemas.openxmlformats.org/officeDocument/2006/relationships/hyperlink" Target="https://amsp.permkrai.ru/deyatelnost/infrastruktura-podderzhki/sotsialnoe-predprinimatelstvo-/obshchaya-informatsiya-" TargetMode="External"/><Relationship Id="rId10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anovoselova\Desktop\&#1057;&#1054;&#1062;&#1048;&#1050;&#1048;\&#1043;&#1083;&#1072;&#1074;&#1072;&#1084;\&#1043;&#1083;&#1072;&#1074;&#1072;&#1084;%20&#1085;&#1072;&#1087;&#1086;&#1084;&#1080;&#1085;&#1072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2001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2022-03-14T12:18:00Z</dcterms:created>
  <dcterms:modified xsi:type="dcterms:W3CDTF">2022-03-14T12:21:00Z</dcterms:modified>
</cp:coreProperties>
</file>