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915" w:leader="none"/>
        </w:tabs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03.08.2022                                                                                                                 № 68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Ракшина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Ракшина от 08.07.2022 № 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Назначить Зюздинцеву Елену Николаевну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Ракшина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 Зюздинцевой Елене Николаевне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>и разместить на официальном сайте администрации Кудымкарского муниципального округа Пермского края в информационно-телекоммуникационной сети Интернет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056"/>
      </w:tblGrid>
      <w:tr>
        <w:trPr>
          <w:trHeight w:val="1695" w:hRule="atLeast"/>
        </w:trPr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.А.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Четин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Application>LibreOffice/6.3.0.4$Windows_X86_64 LibreOffice_project/057fc023c990d676a43019934386b85b21a9ee99</Application>
  <Pages>1</Pages>
  <Words>199</Words>
  <Characters>1425</Characters>
  <CharactersWithSpaces>1719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2022-08-03T10:37:44Z</cp:lastPrinted>
  <dcterms:modified xsi:type="dcterms:W3CDTF">2022-08-03T10:37:48Z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