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6881F" w14:textId="621D5738" w:rsidR="00B87304" w:rsidRPr="00B87304" w:rsidRDefault="00B87304" w:rsidP="00B87304">
      <w:pPr>
        <w:spacing w:after="0" w:line="240" w:lineRule="auto"/>
        <w:ind w:right="-70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F9CF457" wp14:editId="1D7D11B7">
            <wp:extent cx="514350" cy="647700"/>
            <wp:effectExtent l="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0D0ED" w14:textId="77777777" w:rsidR="00B87304" w:rsidRPr="00B87304" w:rsidRDefault="00B87304" w:rsidP="00B87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"/>
          <w:sz w:val="28"/>
          <w:szCs w:val="28"/>
          <w:lang w:eastAsia="ru-RU"/>
        </w:rPr>
      </w:pPr>
      <w:r w:rsidRPr="00B87304">
        <w:rPr>
          <w:rFonts w:ascii="Times New Roman" w:eastAsia="Times New Roman" w:hAnsi="Times New Roman" w:cs="Times New Roman"/>
          <w:b/>
          <w:caps/>
          <w:spacing w:val="4"/>
          <w:sz w:val="28"/>
          <w:szCs w:val="28"/>
          <w:lang w:eastAsia="ru-RU"/>
        </w:rPr>
        <w:t>П О С Т А Н О В Л Е Н И Е</w:t>
      </w:r>
    </w:p>
    <w:p w14:paraId="2F4BC866" w14:textId="77777777" w:rsidR="00B87304" w:rsidRPr="00B87304" w:rsidRDefault="00B87304" w:rsidP="007A1C8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0953C2A8" w14:textId="77777777" w:rsidR="00B87304" w:rsidRPr="00B87304" w:rsidRDefault="00B87304" w:rsidP="00B87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B87304">
        <w:rPr>
          <w:rFonts w:ascii="Times New Roman" w:eastAsia="Times New Roman" w:hAnsi="Times New Roman" w:cs="Times New Roman"/>
          <w:b/>
          <w:caps/>
          <w:lang w:eastAsia="ru-RU"/>
        </w:rPr>
        <w:t>АДМИНИСТРАЦИИ</w:t>
      </w:r>
      <w:r w:rsidRPr="00B87304">
        <w:rPr>
          <w:rFonts w:ascii="Times New Roman" w:eastAsia="Times New Roman" w:hAnsi="Times New Roman" w:cs="Times New Roman"/>
          <w:b/>
          <w:caps/>
          <w:spacing w:val="42"/>
          <w:lang w:eastAsia="ru-RU"/>
        </w:rPr>
        <w:t xml:space="preserve"> </w:t>
      </w:r>
      <w:r w:rsidRPr="00B87304">
        <w:rPr>
          <w:rFonts w:ascii="Times New Roman" w:eastAsia="Times New Roman" w:hAnsi="Times New Roman" w:cs="Times New Roman"/>
          <w:b/>
          <w:caps/>
          <w:lang w:eastAsia="ru-RU"/>
        </w:rPr>
        <w:t>КУДЫМКАРСКОГО МУНИЦИПАЛЬНОГО ОКРУГА</w:t>
      </w:r>
    </w:p>
    <w:p w14:paraId="1AA7F2F6" w14:textId="46603835" w:rsidR="00B87304" w:rsidRDefault="00B87304" w:rsidP="007A1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87304">
        <w:rPr>
          <w:rFonts w:ascii="Times New Roman" w:eastAsia="Times New Roman" w:hAnsi="Times New Roman" w:cs="Times New Roman"/>
          <w:b/>
          <w:caps/>
          <w:lang w:eastAsia="ru-RU"/>
        </w:rPr>
        <w:t>ПЕРМСКОГО КРАЯ</w:t>
      </w:r>
    </w:p>
    <w:p w14:paraId="745919A6" w14:textId="77777777" w:rsidR="007A1C86" w:rsidRDefault="007A1C86" w:rsidP="007A1C8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1939F1B0" w14:textId="7B1C2EA4" w:rsidR="007A1C86" w:rsidRDefault="008617CD" w:rsidP="007A1C8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          </w:t>
      </w:r>
      <w:r w:rsidRPr="008617CD"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ru-RU"/>
        </w:rPr>
        <w:t>07.12.2020</w:t>
      </w:r>
      <w:r w:rsidRPr="008617CD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                                                     </w:t>
      </w:r>
      <w:r w:rsidRPr="008617CD"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ru-RU"/>
        </w:rPr>
        <w:t>СЭД-260-01-06-354</w:t>
      </w:r>
    </w:p>
    <w:p w14:paraId="5EF9B47E" w14:textId="77777777" w:rsidR="007A1C86" w:rsidRPr="007A1C86" w:rsidRDefault="007A1C86" w:rsidP="007A1C8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1F3B3DD8" w14:textId="6423F191" w:rsidR="009E1A60" w:rsidRDefault="009E1A60" w:rsidP="00B87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E1A6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Положения о </w:t>
      </w:r>
      <w:r w:rsidR="00871068" w:rsidRPr="008710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порядке оказания платных услуг и об установлении тарифа (цены) за предоставленные платные услуги муниципальным казенным учреждением</w:t>
      </w:r>
      <w:r w:rsidR="00B8730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871068" w:rsidRPr="008710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«Кудымкарский районный Дом культуры»</w:t>
      </w:r>
    </w:p>
    <w:p w14:paraId="6676FD6D" w14:textId="77777777" w:rsidR="009E1A60" w:rsidRPr="009E1A60" w:rsidRDefault="009E1A60" w:rsidP="009E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E5277E" w14:textId="03D88250" w:rsidR="009E1A60" w:rsidRDefault="002D681A" w:rsidP="007A1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81A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7A1C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1A60" w:rsidRPr="009E1A6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Кудымкарского муниципального </w:t>
      </w:r>
      <w:r w:rsidR="009E1A60" w:rsidRPr="002D681A">
        <w:rPr>
          <w:rFonts w:ascii="Times New Roman" w:hAnsi="Times New Roman" w:cs="Times New Roman"/>
          <w:color w:val="000000"/>
          <w:sz w:val="28"/>
          <w:szCs w:val="28"/>
        </w:rPr>
        <w:t>округа Пермского края</w:t>
      </w:r>
    </w:p>
    <w:p w14:paraId="3FFAC70B" w14:textId="77777777" w:rsidR="009E1A60" w:rsidRPr="007A1C86" w:rsidRDefault="009E1A60" w:rsidP="007A1C8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A1C86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14:paraId="5B29185D" w14:textId="240BDBDB" w:rsidR="009E1A60" w:rsidRPr="009E1A60" w:rsidRDefault="009E1A60" w:rsidP="007A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29890E9" w14:textId="75FE1B26" w:rsidR="009E1A60" w:rsidRPr="009E1A60" w:rsidRDefault="00B87304" w:rsidP="007A1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9E1A60" w:rsidRPr="009E1A60">
        <w:rPr>
          <w:rFonts w:ascii="Times New Roman" w:hAnsi="Times New Roman" w:cs="Times New Roman"/>
          <w:color w:val="000000"/>
          <w:sz w:val="28"/>
          <w:szCs w:val="28"/>
        </w:rPr>
        <w:t>Утвердить прилагаемое Положени</w:t>
      </w:r>
      <w:r w:rsidR="009E1A60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9E1A60" w:rsidRPr="009E1A60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871068" w:rsidRPr="00871068">
        <w:rPr>
          <w:rFonts w:ascii="Times New Roman" w:hAnsi="Times New Roman" w:cs="Times New Roman"/>
          <w:color w:val="000000"/>
          <w:sz w:val="28"/>
          <w:szCs w:val="28"/>
        </w:rPr>
        <w:t>порядке оказания платных услуг и об установлении тарифа (цены) за предоставленные платные услуги муниципальным казенным учреждением</w:t>
      </w:r>
      <w:r w:rsidR="008710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1068" w:rsidRPr="00871068">
        <w:rPr>
          <w:rFonts w:ascii="Times New Roman" w:hAnsi="Times New Roman" w:cs="Times New Roman"/>
          <w:color w:val="000000"/>
          <w:sz w:val="28"/>
          <w:szCs w:val="28"/>
        </w:rPr>
        <w:t>«Кудымкарский районный Дом культуры»</w:t>
      </w:r>
      <w:r w:rsidR="007A1C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DC1D531" w14:textId="1AF538A1" w:rsidR="009E1A60" w:rsidRPr="009E1A60" w:rsidRDefault="009E1A60" w:rsidP="007A1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E1A60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после его официального опубликования в газете «Иньвенский край» и распространяется на правоотношения, возникшие с</w:t>
      </w:r>
      <w:r w:rsidR="00F076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E1A60">
        <w:rPr>
          <w:rFonts w:ascii="Times New Roman" w:hAnsi="Times New Roman" w:cs="Times New Roman"/>
          <w:color w:val="000000"/>
          <w:sz w:val="28"/>
          <w:szCs w:val="28"/>
        </w:rPr>
        <w:t xml:space="preserve"> 0</w:t>
      </w:r>
      <w:r w:rsidR="00D53D5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E1A60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D53D5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E1A60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9B23D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7A1C8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14:paraId="73429DD0" w14:textId="3B599B4C" w:rsidR="009E1A60" w:rsidRPr="009E1A60" w:rsidRDefault="009E1A60" w:rsidP="007A1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E1A60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исполнением настоящего постановления возложить на </w:t>
      </w:r>
      <w:r w:rsidR="009B23DA" w:rsidRPr="009B23DA"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9B23D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9B23DA" w:rsidRPr="009B23DA">
        <w:rPr>
          <w:rFonts w:ascii="Times New Roman" w:hAnsi="Times New Roman" w:cs="Times New Roman"/>
          <w:color w:val="000000"/>
          <w:sz w:val="28"/>
          <w:szCs w:val="28"/>
        </w:rPr>
        <w:t xml:space="preserve"> главы администрации Кудымкарского муниципального округа Пермского края по социальному развитию</w:t>
      </w:r>
      <w:r w:rsidRPr="009E1A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4292297" w14:textId="32AFBC1D" w:rsidR="009E1A60" w:rsidRDefault="009E1A60" w:rsidP="007A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1AD06B6B" w14:textId="77777777" w:rsidR="009E1A60" w:rsidRDefault="009E1A60" w:rsidP="007A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793FEE00" w14:textId="77777777" w:rsidR="00B87304" w:rsidRPr="009E1A60" w:rsidRDefault="00B87304" w:rsidP="007A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0920A618" w14:textId="621C0D52" w:rsidR="009E1A60" w:rsidRPr="009E1A60" w:rsidRDefault="009E1A60" w:rsidP="007A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1A60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9E1A6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</w:p>
    <w:p w14:paraId="449092C7" w14:textId="77777777" w:rsidR="009E1A60" w:rsidRPr="009E1A60" w:rsidRDefault="009E1A60" w:rsidP="007A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1A60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Кудымкарского </w:t>
      </w:r>
    </w:p>
    <w:p w14:paraId="687E8F18" w14:textId="4C8A4AE9" w:rsidR="00B87304" w:rsidRDefault="009E1A60" w:rsidP="007A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1A6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7A1C86">
        <w:rPr>
          <w:rFonts w:ascii="Times New Roman" w:hAnsi="Times New Roman" w:cs="Times New Roman"/>
          <w:color w:val="000000"/>
          <w:sz w:val="28"/>
          <w:szCs w:val="28"/>
        </w:rPr>
        <w:t>округа Пермского края</w:t>
      </w:r>
      <w:r w:rsidR="007A1C8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A1C8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A1C8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A1C8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A1C8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Pr="009E1A60">
        <w:rPr>
          <w:rFonts w:ascii="Times New Roman" w:hAnsi="Times New Roman" w:cs="Times New Roman"/>
          <w:color w:val="000000"/>
          <w:sz w:val="28"/>
          <w:szCs w:val="28"/>
        </w:rPr>
        <w:t>А.В. Плотников</w:t>
      </w:r>
    </w:p>
    <w:p w14:paraId="70689EFD" w14:textId="77777777" w:rsidR="007A1C86" w:rsidRDefault="007A1C86" w:rsidP="007A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8A841A6" w14:textId="77777777" w:rsidR="007A1C86" w:rsidRDefault="007A1C86" w:rsidP="007A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9EB7351" w14:textId="77777777" w:rsidR="007A1C86" w:rsidRDefault="007A1C86" w:rsidP="007A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8B3C791" w14:textId="77777777" w:rsidR="007A1C86" w:rsidRDefault="007A1C86" w:rsidP="007A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3FBB0AF" w14:textId="77777777" w:rsidR="007A1C86" w:rsidRDefault="007A1C86" w:rsidP="007A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9B60D75" w14:textId="77777777" w:rsidR="007A1C86" w:rsidRDefault="007A1C86" w:rsidP="007A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82EF9EC" w14:textId="77777777" w:rsidR="007A1C86" w:rsidRDefault="007A1C86" w:rsidP="007A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D36CA52" w14:textId="77777777" w:rsidR="007A1C86" w:rsidRDefault="007A1C86" w:rsidP="007A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9FC81BB" w14:textId="77777777" w:rsidR="007A1C86" w:rsidRDefault="007A1C86" w:rsidP="007A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709C9E2" w14:textId="77777777" w:rsidR="007A1C86" w:rsidRDefault="007A1C86" w:rsidP="007A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D92D31E" w14:textId="77777777" w:rsidR="007A1C86" w:rsidRDefault="007A1C86" w:rsidP="007A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4BA14F2" w14:textId="77777777" w:rsidR="007A1C86" w:rsidRDefault="007A1C86" w:rsidP="007A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1C242E1" w14:textId="77777777" w:rsidR="007A1C86" w:rsidRPr="007A1C86" w:rsidRDefault="007A1C86" w:rsidP="007A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501"/>
      </w:tblGrid>
      <w:tr w:rsidR="009E1A60" w:rsidRPr="007A1C86" w14:paraId="6AEC9EDC" w14:textId="77777777" w:rsidTr="00B87304">
        <w:tc>
          <w:tcPr>
            <w:tcW w:w="5069" w:type="dxa"/>
          </w:tcPr>
          <w:p w14:paraId="57449C9C" w14:textId="77777777" w:rsidR="009E1A60" w:rsidRPr="007A1C86" w:rsidRDefault="009E1A60" w:rsidP="009E1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1" w:type="dxa"/>
          </w:tcPr>
          <w:p w14:paraId="42C1D07A" w14:textId="644B5F9B" w:rsidR="009E1A60" w:rsidRPr="007A1C86" w:rsidRDefault="007A1C86" w:rsidP="008617CD">
            <w:pPr>
              <w:autoSpaceDE w:val="0"/>
              <w:autoSpaceDN w:val="0"/>
              <w:adjustRightInd w:val="0"/>
              <w:ind w:left="-10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C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14:paraId="2067B861" w14:textId="0709A2F2" w:rsidR="009E1A60" w:rsidRPr="007A1C86" w:rsidRDefault="009E1A60" w:rsidP="008617CD">
            <w:pPr>
              <w:autoSpaceDE w:val="0"/>
              <w:autoSpaceDN w:val="0"/>
              <w:adjustRightInd w:val="0"/>
              <w:ind w:left="-10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1C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постановлением администрации Кудымкарского муниципального округа Пермского края               </w:t>
            </w:r>
            <w:r w:rsidR="00861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от </w:t>
            </w:r>
            <w:r w:rsidR="008617CD" w:rsidRPr="008617C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07.12.2020</w:t>
            </w:r>
            <w:r w:rsidR="00861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8617CD" w:rsidRPr="008617C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СЭД-260-01-06-354</w:t>
            </w:r>
          </w:p>
          <w:p w14:paraId="7E38FA70" w14:textId="77777777" w:rsidR="009E1A60" w:rsidRPr="007A1C86" w:rsidRDefault="009E1A60" w:rsidP="009E1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61B4FC4C" w14:textId="77777777" w:rsidR="00871068" w:rsidRPr="007A1C86" w:rsidRDefault="00871068" w:rsidP="007A1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1C86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14:paraId="773FD4D6" w14:textId="77777777" w:rsidR="00871068" w:rsidRPr="007A1C86" w:rsidRDefault="00871068" w:rsidP="0087106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1C8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о порядке оказания платных услуг и об установлении тарифа (цены) за предоставленные платные услуги </w:t>
      </w:r>
      <w:r w:rsidRPr="007A1C8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муниципальным казенным учреждением</w:t>
      </w:r>
    </w:p>
    <w:p w14:paraId="66D4FECA" w14:textId="77777777" w:rsidR="00871068" w:rsidRPr="007A1C86" w:rsidRDefault="00871068" w:rsidP="0087106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1C86">
        <w:rPr>
          <w:rFonts w:ascii="Times New Roman" w:hAnsi="Times New Roman" w:cs="Times New Roman"/>
          <w:b/>
          <w:color w:val="000000"/>
          <w:sz w:val="28"/>
          <w:szCs w:val="28"/>
        </w:rPr>
        <w:t>«Кудымкарский районный Дом культуры»</w:t>
      </w:r>
    </w:p>
    <w:p w14:paraId="143F7EB3" w14:textId="77777777" w:rsidR="00871068" w:rsidRPr="007A1C86" w:rsidRDefault="00871068" w:rsidP="007A1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EC6168" w14:textId="77777777" w:rsidR="00871068" w:rsidRPr="007A1C86" w:rsidRDefault="00871068" w:rsidP="008710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2161BE75" w14:textId="77777777" w:rsidR="00871068" w:rsidRPr="007A1C86" w:rsidRDefault="00871068" w:rsidP="00871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0DEAB2" w14:textId="1768D507" w:rsidR="00871068" w:rsidRPr="007A1C86" w:rsidRDefault="00871068" w:rsidP="007A1C86">
      <w:pPr>
        <w:pStyle w:val="Default"/>
        <w:ind w:firstLine="709"/>
        <w:jc w:val="both"/>
        <w:rPr>
          <w:sz w:val="28"/>
          <w:szCs w:val="28"/>
        </w:rPr>
      </w:pPr>
      <w:r w:rsidRPr="007A1C86">
        <w:rPr>
          <w:sz w:val="28"/>
          <w:szCs w:val="28"/>
        </w:rPr>
        <w:t>1.1.</w:t>
      </w:r>
      <w:r w:rsidR="007A1C86" w:rsidRPr="007A1C86">
        <w:rPr>
          <w:sz w:val="28"/>
          <w:szCs w:val="28"/>
        </w:rPr>
        <w:t xml:space="preserve"> </w:t>
      </w:r>
      <w:proofErr w:type="gramStart"/>
      <w:r w:rsidRPr="007A1C86">
        <w:rPr>
          <w:sz w:val="28"/>
          <w:szCs w:val="28"/>
        </w:rPr>
        <w:t>Положение</w:t>
      </w:r>
      <w:r w:rsidRPr="007A1C86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о порядке оказания платных услуг и об установлении тарифа (цены) за предоставленные платные услуги </w:t>
      </w:r>
      <w:r w:rsidRPr="007A1C86">
        <w:rPr>
          <w:sz w:val="28"/>
          <w:szCs w:val="28"/>
        </w:rPr>
        <w:t>муниципальным казенным учреждением «Кудымкарский районный Дом культуры»</w:t>
      </w:r>
      <w:r w:rsidRPr="007A1C86">
        <w:rPr>
          <w:rFonts w:eastAsia="Times New Roman"/>
          <w:sz w:val="28"/>
          <w:szCs w:val="28"/>
          <w:lang w:eastAsia="ru-RU"/>
        </w:rPr>
        <w:t xml:space="preserve"> </w:t>
      </w:r>
      <w:r w:rsidR="00F5773A" w:rsidRPr="007A1C86">
        <w:rPr>
          <w:rFonts w:eastAsia="Times New Roman"/>
          <w:sz w:val="28"/>
          <w:szCs w:val="28"/>
          <w:lang w:eastAsia="ru-RU"/>
        </w:rPr>
        <w:t>(далее</w:t>
      </w:r>
      <w:r w:rsidR="007A1C86" w:rsidRPr="007A1C86">
        <w:rPr>
          <w:rFonts w:eastAsia="Times New Roman"/>
          <w:sz w:val="28"/>
          <w:szCs w:val="28"/>
          <w:lang w:eastAsia="ru-RU"/>
        </w:rPr>
        <w:t xml:space="preserve"> </w:t>
      </w:r>
      <w:r w:rsidR="00F5773A" w:rsidRPr="007A1C86">
        <w:rPr>
          <w:rFonts w:eastAsia="Times New Roman"/>
          <w:sz w:val="28"/>
          <w:szCs w:val="28"/>
          <w:lang w:eastAsia="ru-RU"/>
        </w:rPr>
        <w:t xml:space="preserve">- Положение) </w:t>
      </w:r>
      <w:r w:rsidRPr="007A1C86">
        <w:rPr>
          <w:rFonts w:eastAsia="Times New Roman"/>
          <w:sz w:val="28"/>
          <w:szCs w:val="28"/>
          <w:lang w:eastAsia="ru-RU"/>
        </w:rPr>
        <w:t xml:space="preserve">регламентирует правила организации платных </w:t>
      </w:r>
      <w:r w:rsidR="007A1C86" w:rsidRPr="007A1C86">
        <w:rPr>
          <w:rFonts w:eastAsia="Times New Roman"/>
          <w:sz w:val="28"/>
          <w:szCs w:val="28"/>
          <w:lang w:eastAsia="ru-RU"/>
        </w:rPr>
        <w:t xml:space="preserve">услуг в муниципальном казенном </w:t>
      </w:r>
      <w:r w:rsidRPr="007A1C86">
        <w:rPr>
          <w:rFonts w:eastAsia="Times New Roman"/>
          <w:sz w:val="28"/>
          <w:szCs w:val="28"/>
          <w:lang w:eastAsia="ru-RU"/>
        </w:rPr>
        <w:t>учреждении «Кудымкарский рай</w:t>
      </w:r>
      <w:r w:rsidR="007A1C86" w:rsidRPr="007A1C86">
        <w:rPr>
          <w:rFonts w:eastAsia="Times New Roman"/>
          <w:sz w:val="28"/>
          <w:szCs w:val="28"/>
          <w:lang w:eastAsia="ru-RU"/>
        </w:rPr>
        <w:t>онный Дом культуры»</w:t>
      </w:r>
      <w:r w:rsidRPr="007A1C86">
        <w:rPr>
          <w:rFonts w:eastAsia="Times New Roman"/>
          <w:sz w:val="28"/>
          <w:szCs w:val="28"/>
          <w:lang w:eastAsia="ru-RU"/>
        </w:rPr>
        <w:t xml:space="preserve"> (далее –</w:t>
      </w:r>
      <w:r w:rsidR="00350EC7" w:rsidRPr="007A1C86">
        <w:rPr>
          <w:rFonts w:eastAsia="Times New Roman"/>
          <w:sz w:val="28"/>
          <w:szCs w:val="28"/>
          <w:lang w:eastAsia="ru-RU"/>
        </w:rPr>
        <w:t xml:space="preserve"> </w:t>
      </w:r>
      <w:r w:rsidRPr="007A1C86">
        <w:rPr>
          <w:rFonts w:eastAsia="Times New Roman"/>
          <w:sz w:val="28"/>
          <w:szCs w:val="28"/>
          <w:lang w:eastAsia="ru-RU"/>
        </w:rPr>
        <w:t xml:space="preserve">МКУ «Кудымкарский РДК»), </w:t>
      </w:r>
      <w:r w:rsidRPr="007A1C86">
        <w:rPr>
          <w:sz w:val="28"/>
          <w:szCs w:val="28"/>
        </w:rPr>
        <w:t>регулирует условия организации учреждением приносящей доход деятельности, порядок поступления, учета и использования средств, полученных от приносящей доход деятельности.</w:t>
      </w:r>
      <w:proofErr w:type="gramEnd"/>
    </w:p>
    <w:p w14:paraId="17F162F7" w14:textId="77777777" w:rsidR="00871068" w:rsidRPr="007A1C86" w:rsidRDefault="00871068" w:rsidP="007A1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8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МКУ «Кудымкарский РДК» предоставляет платные услуги в целях наиболее полного удовлетворения потребностей населения, предприятий и организаций.</w:t>
      </w:r>
    </w:p>
    <w:p w14:paraId="226E6F54" w14:textId="77777777" w:rsidR="00871068" w:rsidRPr="007A1C86" w:rsidRDefault="00871068" w:rsidP="007A1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8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МКУ «Кудымкарский РДК» вправе оказывать платные услуги в соответствии с настоящим Положением, если:</w:t>
      </w:r>
    </w:p>
    <w:p w14:paraId="01B1BBF1" w14:textId="02904CCC" w:rsidR="00871068" w:rsidRPr="007A1C86" w:rsidRDefault="007A1C86" w:rsidP="007A1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Уставом </w:t>
      </w:r>
      <w:r w:rsidR="00871068" w:rsidRPr="007A1C86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«Кудымкарский РДК» такая деятельность предусмотрена и определены виды данной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71068" w:rsidRPr="007A1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подтверждается непредпринимательский характер данной деятельности (не имеет цели получения прибыли).</w:t>
      </w:r>
    </w:p>
    <w:p w14:paraId="1A83B889" w14:textId="77777777" w:rsidR="00871068" w:rsidRPr="007A1C86" w:rsidRDefault="00871068" w:rsidP="007A1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8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Оказание платных услуг не может наносить ущерб или ухудшение качества предоставления основных услуг, которые учреждение обязано оказать бесплатно для населения.</w:t>
      </w:r>
    </w:p>
    <w:p w14:paraId="4A4B2B26" w14:textId="77777777" w:rsidR="00871068" w:rsidRPr="007A1C86" w:rsidRDefault="00871068" w:rsidP="007A1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86">
        <w:rPr>
          <w:rFonts w:ascii="Times New Roman" w:hAnsi="Times New Roman" w:cs="Times New Roman"/>
          <w:sz w:val="28"/>
          <w:szCs w:val="28"/>
        </w:rPr>
        <w:t xml:space="preserve">1.5. Платные услуги в сфере культуры не рассматриваются как предпринимательские, если доход от них полностью идет на развитие и совершенствование </w:t>
      </w:r>
      <w:r w:rsidRPr="007A1C86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«Кудымкарский РДК»</w:t>
      </w:r>
      <w:r w:rsidRPr="007A1C86">
        <w:rPr>
          <w:rFonts w:ascii="Times New Roman" w:hAnsi="Times New Roman" w:cs="Times New Roman"/>
          <w:sz w:val="28"/>
          <w:szCs w:val="28"/>
        </w:rPr>
        <w:t>.</w:t>
      </w:r>
    </w:p>
    <w:p w14:paraId="40C3374F" w14:textId="77777777" w:rsidR="00871068" w:rsidRPr="007A1C86" w:rsidRDefault="00871068" w:rsidP="007A1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2D97C2" w14:textId="77777777" w:rsidR="00871068" w:rsidRPr="007A1C86" w:rsidRDefault="00871068" w:rsidP="007A1C8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Перечень платных услуг</w:t>
      </w:r>
    </w:p>
    <w:p w14:paraId="1C23C0F3" w14:textId="77777777" w:rsidR="00871068" w:rsidRPr="007A1C86" w:rsidRDefault="00871068" w:rsidP="007A1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ADEB18" w14:textId="77777777" w:rsidR="00871068" w:rsidRPr="007A1C86" w:rsidRDefault="00871068" w:rsidP="007A1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8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МКУ «Кудымкарский РДК» вправе оказывать населению, предприятиям, учреждениям и организациям следующие услуги:</w:t>
      </w:r>
    </w:p>
    <w:p w14:paraId="0520AFC5" w14:textId="74DEE002" w:rsidR="00871068" w:rsidRPr="007A1C86" w:rsidRDefault="007A1C86" w:rsidP="007A1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068" w:rsidRPr="007A1C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услуг (работ) по реализации творческих проектов;</w:t>
      </w:r>
    </w:p>
    <w:p w14:paraId="30F4BFF2" w14:textId="2B71A62A" w:rsidR="00871068" w:rsidRPr="007A1C86" w:rsidRDefault="007A1C86" w:rsidP="007A1C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1068" w:rsidRPr="007A1C86">
        <w:rPr>
          <w:sz w:val="28"/>
          <w:szCs w:val="28"/>
        </w:rPr>
        <w:t xml:space="preserve">- оказание комплекса услуг по организации и проведению выставок, творческих встреч, собраний, конференций, фестивалей, концертов, спектаклей, экскурсий, массовых праздников и иных культурных мероприятий, в том числе с участием творческих коллективов </w:t>
      </w:r>
      <w:r w:rsidR="00F0762C" w:rsidRPr="007A1C86">
        <w:rPr>
          <w:sz w:val="28"/>
          <w:szCs w:val="28"/>
        </w:rPr>
        <w:t xml:space="preserve">МКУ «Кудымкарский РДК» </w:t>
      </w:r>
      <w:r w:rsidR="00871068" w:rsidRPr="007A1C86">
        <w:rPr>
          <w:sz w:val="28"/>
          <w:szCs w:val="28"/>
        </w:rPr>
        <w:t>по договорам с юрид</w:t>
      </w:r>
      <w:r>
        <w:rPr>
          <w:sz w:val="28"/>
          <w:szCs w:val="28"/>
        </w:rPr>
        <w:t>ическими и физическими лицами.</w:t>
      </w:r>
    </w:p>
    <w:p w14:paraId="3874821A" w14:textId="1F898385" w:rsidR="00871068" w:rsidRPr="007A1C86" w:rsidRDefault="00871068" w:rsidP="007A1C86">
      <w:pPr>
        <w:pStyle w:val="Default"/>
        <w:ind w:firstLine="709"/>
        <w:jc w:val="both"/>
        <w:rPr>
          <w:sz w:val="28"/>
          <w:szCs w:val="28"/>
        </w:rPr>
      </w:pPr>
      <w:r w:rsidRPr="007A1C86">
        <w:rPr>
          <w:sz w:val="28"/>
          <w:szCs w:val="28"/>
        </w:rPr>
        <w:lastRenderedPageBreak/>
        <w:t xml:space="preserve">Клубные формирования </w:t>
      </w:r>
      <w:r w:rsidRPr="007A1C86">
        <w:rPr>
          <w:rFonts w:eastAsia="Times New Roman"/>
          <w:sz w:val="28"/>
          <w:szCs w:val="28"/>
          <w:lang w:eastAsia="ru-RU"/>
        </w:rPr>
        <w:t xml:space="preserve">МКУ «Кудымкарский РДК» </w:t>
      </w:r>
      <w:r w:rsidRPr="007A1C86">
        <w:rPr>
          <w:sz w:val="28"/>
          <w:szCs w:val="28"/>
        </w:rPr>
        <w:t>могут оказывать платные услуги: спектакли, концерты, представления, выставки, при условии, что сборы от реализации платных услуг будут использова</w:t>
      </w:r>
      <w:r w:rsidR="007A1C86">
        <w:rPr>
          <w:sz w:val="28"/>
          <w:szCs w:val="28"/>
        </w:rPr>
        <w:t xml:space="preserve">ны </w:t>
      </w:r>
      <w:proofErr w:type="gramStart"/>
      <w:r w:rsidR="007A1C86">
        <w:rPr>
          <w:sz w:val="28"/>
          <w:szCs w:val="28"/>
        </w:rPr>
        <w:t>на</w:t>
      </w:r>
      <w:proofErr w:type="gramEnd"/>
      <w:r w:rsidR="007A1C86">
        <w:rPr>
          <w:sz w:val="28"/>
          <w:szCs w:val="28"/>
        </w:rPr>
        <w:t>:</w:t>
      </w:r>
    </w:p>
    <w:p w14:paraId="68AFFB75" w14:textId="56779470" w:rsidR="00871068" w:rsidRPr="007A1C86" w:rsidRDefault="00871068" w:rsidP="007A1C86">
      <w:pPr>
        <w:pStyle w:val="Default"/>
        <w:ind w:firstLine="709"/>
        <w:jc w:val="both"/>
        <w:rPr>
          <w:sz w:val="28"/>
          <w:szCs w:val="28"/>
        </w:rPr>
      </w:pPr>
      <w:r w:rsidRPr="007A1C86">
        <w:rPr>
          <w:sz w:val="28"/>
          <w:szCs w:val="28"/>
        </w:rPr>
        <w:t>развитие творческой деятельности коллектива, например, на приобретение костюмов, заказ постановок, приобретение музыкальных инструментов, методических пособий, а также на поощрение руководителей и уча</w:t>
      </w:r>
      <w:r w:rsidR="007A1C86">
        <w:rPr>
          <w:sz w:val="28"/>
          <w:szCs w:val="28"/>
        </w:rPr>
        <w:t>стников творческого коллектива.</w:t>
      </w:r>
    </w:p>
    <w:p w14:paraId="5B7B2B05" w14:textId="44867D74" w:rsidR="00871068" w:rsidRPr="007A1C86" w:rsidRDefault="00871068" w:rsidP="007A1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2E37E9" w14:textId="77777777" w:rsidR="00871068" w:rsidRPr="007A1C86" w:rsidRDefault="00871068" w:rsidP="007A1C8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оказания платных услуг</w:t>
      </w:r>
    </w:p>
    <w:p w14:paraId="4B2397FF" w14:textId="77777777" w:rsidR="00871068" w:rsidRPr="007A1C86" w:rsidRDefault="00871068" w:rsidP="007A1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8AEDE0" w14:textId="4EF04A6A" w:rsidR="00871068" w:rsidRPr="007A1C86" w:rsidRDefault="00871068" w:rsidP="007A1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8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Для ока</w:t>
      </w:r>
      <w:r w:rsidR="007A1C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платных услуг необходимо:</w:t>
      </w:r>
    </w:p>
    <w:p w14:paraId="7FD474DA" w14:textId="5833EC85" w:rsidR="00871068" w:rsidRPr="007A1C86" w:rsidRDefault="00871068" w:rsidP="007A1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8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A1C8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</w:t>
      </w:r>
      <w:r w:rsidRPr="007A1C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формить договор с заказ</w:t>
      </w:r>
      <w:r w:rsidR="007A1C8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чиком на оказание платных услуг.</w:t>
      </w:r>
    </w:p>
    <w:p w14:paraId="1493BE2B" w14:textId="3B139F85" w:rsidR="00871068" w:rsidRPr="007A1C86" w:rsidRDefault="00871068" w:rsidP="007A1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8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A1C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A1C8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МКУ «Кудымкарский РДК» по требованию получателя обязано предоставить необходимую и достоверную информацию об оказываемых услугах и исполнителях услуг.</w:t>
      </w:r>
    </w:p>
    <w:p w14:paraId="02F32B8D" w14:textId="51A79B07" w:rsidR="00871068" w:rsidRPr="007A1C86" w:rsidRDefault="00871068" w:rsidP="007A1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C86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7A1C8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A1C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Передача наличных денег лицам, непосредственно оказывающим дополнительные и иные услуги, или другим лицам запрещается.</w:t>
      </w:r>
    </w:p>
    <w:p w14:paraId="45DA6EFA" w14:textId="77777777" w:rsidR="00871068" w:rsidRPr="007A1C86" w:rsidRDefault="00871068" w:rsidP="007A1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E053D9" w14:textId="7E98BF2B" w:rsidR="00871068" w:rsidRDefault="00871068" w:rsidP="007A1C86">
      <w:pPr>
        <w:shd w:val="clear" w:color="auto" w:fill="FFFFFF"/>
        <w:spacing w:after="0" w:line="240" w:lineRule="auto"/>
        <w:ind w:left="300"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1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7A1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A1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определения цены (тарифа) на платные услуги, оформления и оплаты платных услуг</w:t>
      </w:r>
    </w:p>
    <w:p w14:paraId="25F3372F" w14:textId="77777777" w:rsidR="007A1C86" w:rsidRPr="007A1C86" w:rsidRDefault="007A1C86" w:rsidP="007A1C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FD934F" w14:textId="44EABE32" w:rsidR="00871068" w:rsidRPr="007A1C86" w:rsidRDefault="00871068" w:rsidP="007A1C86">
      <w:pPr>
        <w:pStyle w:val="a6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7A1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4.1. Цены (тарифы) на платные услуги, включая цены на билеты </w:t>
      </w:r>
      <w:r w:rsidRPr="007A1C86">
        <w:rPr>
          <w:rFonts w:ascii="Times New Roman" w:hAnsi="Times New Roman" w:cs="Times New Roman"/>
          <w:sz w:val="28"/>
          <w:szCs w:val="28"/>
          <w:lang w:eastAsia="ru-RU"/>
        </w:rPr>
        <w:t>МКУ «Кудымкарский РДК» у</w:t>
      </w:r>
      <w:r w:rsidRPr="007A1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станавливает самостоятельно в соответствии с основами законодательства Российской Федерации о культуре, кроме случаев, когда законодательством Российской Федерации предусматривается государственное регулирование цен (тарифов) на отдельные виды услуг в соответствии с </w:t>
      </w:r>
      <w:r w:rsidRPr="007A1C86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 w:rsidR="00785F1F" w:rsidRPr="007A1C86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A1C86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="00785F1F" w:rsidRPr="007A1C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209119E" w14:textId="22B4626F" w:rsidR="00871068" w:rsidRPr="007A1C86" w:rsidRDefault="00871068" w:rsidP="007A1C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C86">
        <w:rPr>
          <w:rFonts w:ascii="Times New Roman" w:hAnsi="Times New Roman" w:cs="Times New Roman"/>
          <w:sz w:val="28"/>
          <w:szCs w:val="28"/>
          <w:lang w:eastAsia="ru-RU"/>
        </w:rPr>
        <w:t>4.2. Расчетным периодом для формирования та</w:t>
      </w:r>
      <w:r w:rsidR="007A1C86">
        <w:rPr>
          <w:rFonts w:ascii="Times New Roman" w:hAnsi="Times New Roman" w:cs="Times New Roman"/>
          <w:sz w:val="28"/>
          <w:szCs w:val="28"/>
          <w:lang w:eastAsia="ru-RU"/>
        </w:rPr>
        <w:t>рифов является календарный год.</w:t>
      </w:r>
    </w:p>
    <w:p w14:paraId="53A32EDA" w14:textId="77777777" w:rsidR="007A1C86" w:rsidRDefault="007A1C86" w:rsidP="007A1C86">
      <w:pPr>
        <w:pStyle w:val="a6"/>
        <w:ind w:right="-1" w:firstLine="709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="00871068" w:rsidRPr="007A1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пополнения доходов от платных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услуг в условиях постоянного  </w:t>
      </w:r>
      <w:r w:rsidR="00871068" w:rsidRPr="007A1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роста расходов на оказываемые услуги</w:t>
      </w:r>
      <w:r w:rsidR="00CC32C8" w:rsidRPr="007A1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МКУ «Кудымкарский РДК»,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отсутствие </w:t>
      </w:r>
      <w:r w:rsidR="00871068" w:rsidRPr="007A1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возможности бюджетного финансирования, может применяться договорн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ая цена, которая оговаривается </w:t>
      </w:r>
      <w:r w:rsidR="00871068" w:rsidRPr="007A1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договоре.</w:t>
      </w:r>
    </w:p>
    <w:p w14:paraId="11EE1830" w14:textId="36493C02" w:rsidR="00871068" w:rsidRPr="007A1C86" w:rsidRDefault="00871068" w:rsidP="007A1C86">
      <w:pPr>
        <w:pStyle w:val="a6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1C86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350EC7" w:rsidRPr="007A1C8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A1C86">
        <w:rPr>
          <w:rFonts w:ascii="Times New Roman" w:hAnsi="Times New Roman" w:cs="Times New Roman"/>
          <w:sz w:val="28"/>
          <w:szCs w:val="28"/>
          <w:lang w:eastAsia="ru-RU"/>
        </w:rPr>
        <w:t>. Оплата за оказываемые платные услуги может производиться:</w:t>
      </w:r>
    </w:p>
    <w:p w14:paraId="7622A980" w14:textId="36129E4D" w:rsidR="00871068" w:rsidRPr="007A1C86" w:rsidRDefault="00871068" w:rsidP="007A1C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C86"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юридическим лицом, путем безналичного перечисления денежных средств на </w:t>
      </w:r>
      <w:r w:rsidRPr="007A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расчетный счет </w:t>
      </w:r>
      <w:r w:rsidR="00785F1F" w:rsidRPr="007A1C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A1C86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 Кудымкарского муниципального округа</w:t>
      </w:r>
      <w:r w:rsidR="00785F1F" w:rsidRPr="007A1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Пермского края</w:t>
      </w:r>
      <w:r w:rsidRPr="007A1C8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указанием МКУ «Кудымкарский РДК». По согласованию сторон оплата платных услуг может осуществляться за счет спонсорских средств или иных целевых поступлений безвозмездного характера.</w:t>
      </w:r>
    </w:p>
    <w:p w14:paraId="27A60062" w14:textId="77777777" w:rsidR="00871068" w:rsidRPr="007A1C86" w:rsidRDefault="00871068" w:rsidP="007A1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97DFA" w14:textId="77777777" w:rsidR="00871068" w:rsidRPr="007A1C86" w:rsidRDefault="00871068" w:rsidP="007A1C8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расходования средств</w:t>
      </w:r>
    </w:p>
    <w:p w14:paraId="3812B983" w14:textId="77777777" w:rsidR="00871068" w:rsidRPr="007A1C86" w:rsidRDefault="00871068" w:rsidP="007A1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639A53" w14:textId="76400201" w:rsidR="00871068" w:rsidRPr="007A1C86" w:rsidRDefault="00871068" w:rsidP="007A1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86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«Кудымкарский РДК» вправе по своему усмотрению расходовать средства, полученные от оказания дополнительных платных и иных услуг, в соответствии со сметой доходов и расходов.</w:t>
      </w:r>
      <w:r w:rsidRPr="007A1C86">
        <w:rPr>
          <w:rFonts w:ascii="Times New Roman" w:hAnsi="Times New Roman" w:cs="Times New Roman"/>
          <w:color w:val="000000"/>
          <w:sz w:val="28"/>
          <w:szCs w:val="28"/>
        </w:rPr>
        <w:t xml:space="preserve"> Доходы, фактически полученные МКУ «Кудымкарский РДК» от приносящей доход деятельности, используются для хозяйственных нужд (в том числе на содержание и ремонт помещений), для </w:t>
      </w:r>
      <w:r w:rsidRPr="007A1C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осуществления выплат поощрительного (стимулирующего) характера сотрудникам, для организации и проведения мероприятий, направленных на получение дохода и др.</w:t>
      </w:r>
    </w:p>
    <w:p w14:paraId="252443C9" w14:textId="77777777" w:rsidR="00871068" w:rsidRPr="007A1C86" w:rsidRDefault="00871068" w:rsidP="007A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49437E" w14:textId="7CA90FD7" w:rsidR="00871068" w:rsidRPr="007A1C86" w:rsidRDefault="00871068" w:rsidP="007A1C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1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7A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1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 за</w:t>
      </w:r>
      <w:proofErr w:type="gramEnd"/>
      <w:r w:rsidRPr="007A1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расходованием средств, порядок возврата и предоставления отчетности</w:t>
      </w:r>
    </w:p>
    <w:p w14:paraId="44AF31EF" w14:textId="77777777" w:rsidR="00871068" w:rsidRPr="007A1C86" w:rsidRDefault="00871068" w:rsidP="007A1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1B6CBA" w14:textId="6CDBB5FF" w:rsidR="00871068" w:rsidRPr="007A1C86" w:rsidRDefault="00871068" w:rsidP="007A1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86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Директор МКУ «Кудымкарский РДК» несет персональную ответственность за деятельность по осуществлению платных услуг. Средства, поступившие от внебюджетных источников,</w:t>
      </w:r>
      <w:r w:rsidR="001C371A" w:rsidRPr="007A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C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расходуются строго по целевому назначению согласно смете расходов, утверждаемой директором МКУ «Кудымкарский РДК»</w:t>
      </w:r>
      <w:r w:rsidR="00785F1F" w:rsidRPr="007A1C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26D951" w14:textId="240A7238" w:rsidR="00871068" w:rsidRPr="007A1C86" w:rsidRDefault="00871068" w:rsidP="007A1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 Органы муниципального финансового контроля Кудымкарского муниципального округа </w:t>
      </w:r>
      <w:r w:rsidR="00785F1F" w:rsidRPr="007A1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Пермского края </w:t>
      </w:r>
      <w:r w:rsidRPr="007A1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осуществляют </w:t>
      </w:r>
      <w:proofErr w:type="gramStart"/>
      <w:r w:rsidRPr="007A1C8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A1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целевым использованием</w:t>
      </w:r>
      <w:r w:rsidR="00F0762C" w:rsidRPr="007A1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1C8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поступивших от внебюджетных источников,</w:t>
      </w:r>
      <w:r w:rsidR="007A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</w:t>
      </w:r>
      <w:r w:rsidRPr="007A1C86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контроль за соблюдением действующего законодательства в части организации платных и иных услуг.</w:t>
      </w:r>
    </w:p>
    <w:p w14:paraId="20FA00B9" w14:textId="5C4AF20D" w:rsidR="00785F1F" w:rsidRDefault="00871068" w:rsidP="007A1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6.3. </w:t>
      </w:r>
      <w:proofErr w:type="gramStart"/>
      <w:r w:rsidRPr="007A1C86">
        <w:rPr>
          <w:rFonts w:ascii="Times New Roman" w:eastAsia="Times New Roman" w:hAnsi="Times New Roman" w:cs="Times New Roman"/>
          <w:color w:val="000000"/>
          <w:sz w:val="28"/>
          <w:szCs w:val="28"/>
        </w:rPr>
        <w:t>Неиспользованные средства</w:t>
      </w:r>
      <w:r w:rsidRPr="007A1C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поступившие от внебюджетных источников</w:t>
      </w:r>
      <w:r w:rsidRPr="007A1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конец финансового</w:t>
      </w:r>
      <w:r w:rsidR="001C371A" w:rsidRPr="007A1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1C86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подлежат</w:t>
      </w:r>
      <w:proofErr w:type="gramEnd"/>
      <w:r w:rsidRPr="007A1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возврату в доход бюджета Кудымкарского муниципального округа</w:t>
      </w:r>
      <w:r w:rsidR="00785F1F" w:rsidRPr="007A1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Пермского края</w:t>
      </w:r>
      <w:r w:rsidRPr="007A1C86">
        <w:rPr>
          <w:rFonts w:ascii="Times New Roman" w:eastAsia="Times New Roman" w:hAnsi="Times New Roman" w:cs="Times New Roman"/>
          <w:color w:val="000000"/>
          <w:sz w:val="28"/>
          <w:szCs w:val="28"/>
        </w:rPr>
        <w:t>. Суммы нецелевого и неправомерного использования средств, выявленные при проведении проверки, подлежат возврату в бюджет Кудымкарского муниципального округа</w:t>
      </w:r>
      <w:r w:rsidR="00785F1F" w:rsidRPr="007A1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Пермского края</w:t>
      </w:r>
      <w:r w:rsidR="007A1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полном объеме.</w:t>
      </w:r>
    </w:p>
    <w:p w14:paraId="4234BC7B" w14:textId="77777777" w:rsidR="007A1C86" w:rsidRDefault="007A1C86" w:rsidP="007A1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2F99C4" w14:textId="77777777" w:rsidR="007A1C86" w:rsidRDefault="007A1C86" w:rsidP="007A1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2AE14C" w14:textId="77777777" w:rsidR="007A1C86" w:rsidRDefault="007A1C86" w:rsidP="007A1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D120C6F" w14:textId="77777777" w:rsidR="007A1C86" w:rsidRDefault="007A1C86" w:rsidP="007A1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73C06A" w14:textId="77777777" w:rsidR="007A1C86" w:rsidRDefault="007A1C86" w:rsidP="007A1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BA95DED" w14:textId="77777777" w:rsidR="007A1C86" w:rsidRDefault="007A1C86" w:rsidP="007A1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852884" w14:textId="77777777" w:rsidR="007A1C86" w:rsidRDefault="007A1C86" w:rsidP="007A1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6FF426" w14:textId="77777777" w:rsidR="007A1C86" w:rsidRDefault="007A1C86" w:rsidP="007A1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F5FF03" w14:textId="77777777" w:rsidR="007A1C86" w:rsidRDefault="007A1C86" w:rsidP="007A1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45128C" w14:textId="77777777" w:rsidR="007A1C86" w:rsidRDefault="007A1C86" w:rsidP="007A1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E55375" w14:textId="77777777" w:rsidR="007A1C86" w:rsidRDefault="007A1C86" w:rsidP="007A1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BF9E1A" w14:textId="77777777" w:rsidR="007A1C86" w:rsidRDefault="007A1C86" w:rsidP="007A1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D2102D0" w14:textId="77777777" w:rsidR="007A1C86" w:rsidRDefault="007A1C86" w:rsidP="007A1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75EEAE" w14:textId="77777777" w:rsidR="007A1C86" w:rsidRDefault="007A1C86" w:rsidP="007A1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5272A3" w14:textId="77777777" w:rsidR="007A1C86" w:rsidRDefault="007A1C86" w:rsidP="007A1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04A091" w14:textId="77777777" w:rsidR="007A1C86" w:rsidRDefault="007A1C86" w:rsidP="007A1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90D436" w14:textId="77777777" w:rsidR="007A1C86" w:rsidRDefault="007A1C86" w:rsidP="007A1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29E6EB" w14:textId="77777777" w:rsidR="007A1C86" w:rsidRDefault="007A1C86" w:rsidP="007A1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8CB444" w14:textId="77777777" w:rsidR="007A1C86" w:rsidRDefault="007A1C86" w:rsidP="007A1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4EC67F2" w14:textId="77777777" w:rsidR="007A1C86" w:rsidRDefault="007A1C86" w:rsidP="007A1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5CA78C" w14:textId="77777777" w:rsidR="007A1C86" w:rsidRDefault="007A1C86" w:rsidP="007A1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9490A1" w14:textId="77777777" w:rsidR="007A1C86" w:rsidRDefault="007A1C86" w:rsidP="007A1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7D6A7A" w14:textId="77777777" w:rsidR="007A1C86" w:rsidRDefault="007A1C86" w:rsidP="007A1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BF5FEB" w14:textId="77777777" w:rsidR="007A1C86" w:rsidRPr="007A1C86" w:rsidRDefault="007A1C86" w:rsidP="007A1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5389"/>
      </w:tblGrid>
      <w:tr w:rsidR="00871068" w14:paraId="2C180166" w14:textId="77777777" w:rsidTr="007A1C86">
        <w:tc>
          <w:tcPr>
            <w:tcW w:w="4784" w:type="dxa"/>
          </w:tcPr>
          <w:p w14:paraId="4EEA2433" w14:textId="77777777" w:rsidR="00871068" w:rsidRDefault="00871068" w:rsidP="00871068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89" w:type="dxa"/>
          </w:tcPr>
          <w:p w14:paraId="222FA2E6" w14:textId="2A42B01E" w:rsidR="00871068" w:rsidRPr="007A1C86" w:rsidRDefault="007A1C86" w:rsidP="0087106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14:paraId="077B9BE3" w14:textId="52947264" w:rsidR="00871068" w:rsidRDefault="00871068" w:rsidP="00871068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1C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Положению </w:t>
            </w:r>
            <w:r w:rsidRPr="007A1C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порядке оказания платных услуг и об установлении тарифа (цены) за предоставленные платные услуги муниципальным казенным учреждением</w:t>
            </w:r>
            <w:r w:rsidR="007A1C86" w:rsidRPr="007A1C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1C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«Кудымкарский районный Дом культуры»</w:t>
            </w:r>
          </w:p>
        </w:tc>
      </w:tr>
    </w:tbl>
    <w:p w14:paraId="05FF4A93" w14:textId="02B8C5EB" w:rsidR="00871068" w:rsidRDefault="00871068" w:rsidP="007A1C86">
      <w:pPr>
        <w:pStyle w:val="a6"/>
        <w:jc w:val="both"/>
        <w:rPr>
          <w:rFonts w:ascii="Times New Roman" w:hAnsi="Times New Roman" w:cs="Times New Roman"/>
          <w:lang w:eastAsia="ru-RU"/>
        </w:rPr>
      </w:pPr>
    </w:p>
    <w:p w14:paraId="5D5AFFA1" w14:textId="77777777" w:rsidR="00871068" w:rsidRPr="00F25FF5" w:rsidRDefault="00871068" w:rsidP="007A1C86">
      <w:pPr>
        <w:shd w:val="clear" w:color="auto" w:fill="FFFFFF"/>
        <w:spacing w:after="0" w:line="240" w:lineRule="auto"/>
        <w:ind w:left="3544" w:hanging="3544"/>
        <w:jc w:val="center"/>
        <w:textAlignment w:val="baseline"/>
        <w:outlineLvl w:val="1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DD66B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Перечень платных услуг, тарифы (цены) на платные услуги</w:t>
      </w:r>
    </w:p>
    <w:p w14:paraId="070DAE7D" w14:textId="77777777" w:rsidR="00871068" w:rsidRDefault="00871068" w:rsidP="007A1C86">
      <w:pPr>
        <w:pStyle w:val="a6"/>
        <w:jc w:val="both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159"/>
        <w:gridCol w:w="2267"/>
      </w:tblGrid>
      <w:tr w:rsidR="00871068" w:rsidRPr="00DD66BD" w14:paraId="7F1F33C6" w14:textId="77777777" w:rsidTr="00525844">
        <w:trPr>
          <w:trHeight w:val="15"/>
        </w:trPr>
        <w:tc>
          <w:tcPr>
            <w:tcW w:w="929" w:type="dxa"/>
            <w:hideMark/>
          </w:tcPr>
          <w:p w14:paraId="32EBB393" w14:textId="77777777" w:rsidR="00871068" w:rsidRPr="00DD66BD" w:rsidRDefault="00871068" w:rsidP="00387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159" w:type="dxa"/>
            <w:hideMark/>
          </w:tcPr>
          <w:p w14:paraId="1754D0CB" w14:textId="77777777" w:rsidR="00871068" w:rsidRPr="00DD66BD" w:rsidRDefault="00871068" w:rsidP="00387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67" w:type="dxa"/>
            <w:hideMark/>
          </w:tcPr>
          <w:p w14:paraId="2BDAACAD" w14:textId="77777777" w:rsidR="00871068" w:rsidRPr="00DD66BD" w:rsidRDefault="00871068" w:rsidP="00387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71068" w:rsidRPr="00DD66BD" w14:paraId="71F06FB7" w14:textId="77777777" w:rsidTr="00525844"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122558" w14:textId="4AEE0E7E" w:rsidR="00871068" w:rsidRPr="00DD66BD" w:rsidRDefault="00372236" w:rsidP="003722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r w:rsidR="00871068" w:rsidRPr="00DD66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2F88E5" w14:textId="77777777" w:rsidR="00871068" w:rsidRPr="00DD66BD" w:rsidRDefault="00871068" w:rsidP="003722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6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A390A1" w14:textId="77777777" w:rsidR="00871068" w:rsidRPr="00DD66BD" w:rsidRDefault="00871068" w:rsidP="003722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6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(руб.)</w:t>
            </w:r>
          </w:p>
        </w:tc>
      </w:tr>
      <w:tr w:rsidR="00871068" w:rsidRPr="00DD66BD" w14:paraId="6DD6B5F0" w14:textId="77777777" w:rsidTr="00525844">
        <w:trPr>
          <w:trHeight w:val="468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FAA9A8" w14:textId="29AEC567" w:rsidR="00871068" w:rsidRPr="00DD66BD" w:rsidRDefault="00871068" w:rsidP="003722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66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3722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1F2F5D" w14:textId="2D8F7794" w:rsidR="00871068" w:rsidRPr="009E0744" w:rsidRDefault="00765866" w:rsidP="00765866">
            <w:pPr>
              <w:pStyle w:val="a6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E0744" w:rsidRPr="009E0744">
              <w:rPr>
                <w:rFonts w:ascii="Times New Roman" w:hAnsi="Times New Roman" w:cs="Times New Roman"/>
              </w:rPr>
              <w:t>ыстав</w:t>
            </w:r>
            <w:r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68CEC5" w14:textId="330CB715" w:rsidR="00871068" w:rsidRPr="009E0744" w:rsidRDefault="009E0744" w:rsidP="00525844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7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  <w:p w14:paraId="34D516C1" w14:textId="73A7D561" w:rsidR="00871068" w:rsidRPr="009E0744" w:rsidRDefault="00871068" w:rsidP="00525844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E0744" w:rsidRPr="00DD66BD" w14:paraId="00D7AE22" w14:textId="77777777" w:rsidTr="00525844">
        <w:trPr>
          <w:trHeight w:val="315"/>
        </w:trPr>
        <w:tc>
          <w:tcPr>
            <w:tcW w:w="9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C0F4A0" w14:textId="6120BCD2" w:rsidR="009E0744" w:rsidRPr="00DD66BD" w:rsidRDefault="009E0744" w:rsidP="003722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758FA5" w14:textId="3475F98E" w:rsidR="009E0744" w:rsidRPr="009E0744" w:rsidRDefault="00765866" w:rsidP="00765866">
            <w:pPr>
              <w:pStyle w:val="a6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9E0744" w:rsidRPr="009E0744">
              <w:rPr>
                <w:rFonts w:ascii="Times New Roman" w:hAnsi="Times New Roman" w:cs="Times New Roman"/>
              </w:rPr>
              <w:t>ворческ</w:t>
            </w:r>
            <w:r>
              <w:rPr>
                <w:rFonts w:ascii="Times New Roman" w:hAnsi="Times New Roman" w:cs="Times New Roman"/>
              </w:rPr>
              <w:t>ая</w:t>
            </w:r>
            <w:r w:rsidR="009E0744" w:rsidRPr="009E0744">
              <w:rPr>
                <w:rFonts w:ascii="Times New Roman" w:hAnsi="Times New Roman" w:cs="Times New Roman"/>
              </w:rPr>
              <w:t xml:space="preserve"> встреч</w:t>
            </w:r>
            <w:r>
              <w:rPr>
                <w:rFonts w:ascii="Times New Roman" w:hAnsi="Times New Roman" w:cs="Times New Roman"/>
              </w:rPr>
              <w:t>а</w:t>
            </w:r>
            <w:r w:rsidR="009E0744" w:rsidRPr="009E07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696EA0" w14:textId="77777777" w:rsidR="009E0744" w:rsidRPr="009E0744" w:rsidRDefault="009E0744" w:rsidP="00525844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7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  <w:p w14:paraId="4314679C" w14:textId="77D51BDF" w:rsidR="009E0744" w:rsidRPr="009E0744" w:rsidRDefault="009E0744" w:rsidP="00525844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E0744" w:rsidRPr="00DD66BD" w14:paraId="287F6570" w14:textId="77777777" w:rsidTr="00525844">
        <w:trPr>
          <w:trHeight w:val="315"/>
        </w:trPr>
        <w:tc>
          <w:tcPr>
            <w:tcW w:w="9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287109" w14:textId="3FF89BBB" w:rsidR="009E0744" w:rsidRPr="00DD66BD" w:rsidRDefault="009E0744" w:rsidP="003722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85517D" w14:textId="7803E17F" w:rsidR="009E0744" w:rsidRPr="009E0744" w:rsidRDefault="00765866" w:rsidP="009E074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</w:t>
            </w:r>
            <w:r w:rsidR="009E0744" w:rsidRPr="009E0744">
              <w:rPr>
                <w:rFonts w:ascii="Times New Roman" w:hAnsi="Times New Roman" w:cs="Times New Roman"/>
              </w:rPr>
              <w:t xml:space="preserve"> отдыха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9425EB" w14:textId="2D68E2E4" w:rsidR="009E0744" w:rsidRPr="009E0744" w:rsidRDefault="009E0744" w:rsidP="00525844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7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9E0744" w:rsidRPr="00DD66BD" w14:paraId="79AA1221" w14:textId="77777777" w:rsidTr="00525844">
        <w:trPr>
          <w:trHeight w:val="719"/>
        </w:trPr>
        <w:tc>
          <w:tcPr>
            <w:tcW w:w="9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94F260" w14:textId="3F7B2DCD" w:rsidR="009E0744" w:rsidRPr="00DD66BD" w:rsidRDefault="009E0744" w:rsidP="003722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233EFE" w14:textId="2C0763F2" w:rsidR="009E0744" w:rsidRPr="009E0744" w:rsidRDefault="00765866" w:rsidP="009E074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9E0744" w:rsidRPr="009E0744">
              <w:rPr>
                <w:rFonts w:ascii="Times New Roman" w:hAnsi="Times New Roman" w:cs="Times New Roman"/>
              </w:rPr>
              <w:t>естивали, концерты, спектакли и иные мероприятия</w:t>
            </w:r>
            <w:r w:rsidR="009E0744" w:rsidRPr="009E074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- для взрослых</w:t>
            </w:r>
            <w:r w:rsidR="009E0744" w:rsidRPr="009E074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- для младших школьников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0B9711" w14:textId="77777777" w:rsidR="009E0744" w:rsidRPr="009E0744" w:rsidRDefault="009E0744" w:rsidP="00525844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14:paraId="35B418BC" w14:textId="09D86C89" w:rsidR="009E0744" w:rsidRPr="009E0744" w:rsidRDefault="009E0744" w:rsidP="00525844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7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  <w:p w14:paraId="49346240" w14:textId="2834B784" w:rsidR="009E0744" w:rsidRPr="009E0744" w:rsidRDefault="009E0744" w:rsidP="00525844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525844" w:rsidRPr="00DD66BD" w14:paraId="7E5092D2" w14:textId="77777777" w:rsidTr="00525844"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31BF36" w14:textId="7398D548" w:rsidR="00525844" w:rsidRPr="00DD66BD" w:rsidRDefault="00525844" w:rsidP="0052584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812939" w14:textId="06A7667E" w:rsidR="00525844" w:rsidRDefault="00525844" w:rsidP="005258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экскурсия с ведущим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1748CD" w14:textId="1B907446" w:rsidR="00525844" w:rsidRDefault="00525844" w:rsidP="0052584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25844" w:rsidRPr="00DD66BD" w14:paraId="7E193721" w14:textId="77777777" w:rsidTr="00525844"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5AAE1A" w14:textId="493B13C2" w:rsidR="00525844" w:rsidRPr="00DD66BD" w:rsidRDefault="00525844" w:rsidP="0052584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D6065E" w14:textId="0E342DE4" w:rsidR="00525844" w:rsidRDefault="00525844" w:rsidP="005258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экскурсия с героями коми- пермяцкого эпоса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BF25C7" w14:textId="0FC951E9" w:rsidR="00525844" w:rsidRDefault="00525844" w:rsidP="0052584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525844" w:rsidRPr="00DD66BD" w14:paraId="69EC002D" w14:textId="77777777" w:rsidTr="00525844"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181C62" w14:textId="7A71C2D4" w:rsidR="00525844" w:rsidRPr="00DD66BD" w:rsidRDefault="00525844" w:rsidP="0052584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05E64C" w14:textId="32A795F4" w:rsidR="00525844" w:rsidRDefault="00525844" w:rsidP="005258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Коми- пермяцкие забавы (игры, танцы) с  фольклорным коллективом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60AD79" w14:textId="39581F20" w:rsidR="00525844" w:rsidRDefault="00525844" w:rsidP="0052584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525844" w:rsidRPr="00DD66BD" w14:paraId="769FAFC6" w14:textId="77777777" w:rsidTr="00525844"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C15A65" w14:textId="794C388C" w:rsidR="00525844" w:rsidRDefault="00525844" w:rsidP="0052584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B5ABC1" w14:textId="64E7CCF7" w:rsidR="00525844" w:rsidRDefault="00525844" w:rsidP="0052584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 класс по приготовлению блюд коми- пермяцкой кухни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8B0DDD" w14:textId="04AEF368" w:rsidR="00525844" w:rsidRDefault="00525844" w:rsidP="0052584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25844" w:rsidRPr="00DD66BD" w14:paraId="7A2E70BD" w14:textId="77777777" w:rsidTr="00525844"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7FD197" w14:textId="7C2244AC" w:rsidR="00525844" w:rsidRDefault="00525844" w:rsidP="0052584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986C6A" w14:textId="2AB6C202" w:rsidR="00525844" w:rsidRDefault="00525844" w:rsidP="005258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 класс по изготовлению сувенира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840131" w14:textId="46BC9C05" w:rsidR="00525844" w:rsidRDefault="00525844" w:rsidP="0052584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25844" w:rsidRPr="00DD66BD" w14:paraId="7159BFE0" w14:textId="77777777" w:rsidTr="00525844"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C19000" w14:textId="49B17764" w:rsidR="00525844" w:rsidRDefault="00525844" w:rsidP="0052584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109A63" w14:textId="77777777" w:rsidR="00525844" w:rsidRDefault="00525844" w:rsidP="005258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Угощение (коми- пермяцкая кухня):</w:t>
            </w:r>
          </w:p>
          <w:p w14:paraId="1EBE3B86" w14:textId="10D8A17B" w:rsidR="00525844" w:rsidRDefault="00765866" w:rsidP="00765866">
            <w:pPr>
              <w:pStyle w:val="Default"/>
            </w:pPr>
            <w:r>
              <w:t>(</w:t>
            </w:r>
            <w:r w:rsidR="00525844">
              <w:t>выпечка</w:t>
            </w:r>
            <w:r>
              <w:t xml:space="preserve">, </w:t>
            </w:r>
            <w:r w:rsidR="00525844">
              <w:t xml:space="preserve"> чай</w:t>
            </w:r>
            <w:r>
              <w:t>)</w:t>
            </w:r>
            <w:bookmarkStart w:id="0" w:name="_GoBack"/>
            <w:bookmarkEnd w:id="0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FE5043" w14:textId="4CBA5158" w:rsidR="00525844" w:rsidRDefault="00525844" w:rsidP="0052584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25844" w:rsidRPr="00DD66BD" w14:paraId="0863E727" w14:textId="77777777" w:rsidTr="00525844"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F66A09" w14:textId="383E0960" w:rsidR="00525844" w:rsidRDefault="00525844" w:rsidP="0052584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4EC60B" w14:textId="5A0FFDFC" w:rsidR="00525844" w:rsidRPr="009E0744" w:rsidRDefault="00525844" w:rsidP="005258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Угощение (коми- пермяцкая кухня)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10679D" w14:textId="22CF7B88" w:rsidR="00525844" w:rsidRDefault="00525844" w:rsidP="0052584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525844" w:rsidRPr="00DD66BD" w14:paraId="43CA9C3D" w14:textId="77777777" w:rsidTr="00525844"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F79E07" w14:textId="3EFA7DBE" w:rsidR="00525844" w:rsidRDefault="00525844" w:rsidP="0052584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766782" w14:textId="6A54A448" w:rsidR="00525844" w:rsidRDefault="00525844" w:rsidP="00525844">
            <w:pPr>
              <w:pStyle w:val="Default"/>
            </w:pPr>
            <w:r>
              <w:t>Зимние забавы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(сказочные персонажи, потехи и игры, состязания, традиционные обряды и угощение)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6DAE76" w14:textId="0CC2CCBA" w:rsidR="00525844" w:rsidRDefault="00525844" w:rsidP="0052584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</w:tbl>
    <w:p w14:paraId="3DE45FCA" w14:textId="77777777" w:rsidR="009E1A60" w:rsidRDefault="009E1A60" w:rsidP="007A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9E1A60" w:rsidSect="007A1C86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00"/>
    <w:rsid w:val="00000A38"/>
    <w:rsid w:val="00110092"/>
    <w:rsid w:val="0012389C"/>
    <w:rsid w:val="00146310"/>
    <w:rsid w:val="001C371A"/>
    <w:rsid w:val="00274F76"/>
    <w:rsid w:val="002D681A"/>
    <w:rsid w:val="0031397C"/>
    <w:rsid w:val="00350EC7"/>
    <w:rsid w:val="00372236"/>
    <w:rsid w:val="003F4F92"/>
    <w:rsid w:val="00447E62"/>
    <w:rsid w:val="00525844"/>
    <w:rsid w:val="00535A09"/>
    <w:rsid w:val="00590D44"/>
    <w:rsid w:val="00765866"/>
    <w:rsid w:val="00785F1F"/>
    <w:rsid w:val="007A1C86"/>
    <w:rsid w:val="007E4770"/>
    <w:rsid w:val="00806257"/>
    <w:rsid w:val="00843B12"/>
    <w:rsid w:val="008617CD"/>
    <w:rsid w:val="00871068"/>
    <w:rsid w:val="00891A43"/>
    <w:rsid w:val="008D4750"/>
    <w:rsid w:val="00924181"/>
    <w:rsid w:val="009872E3"/>
    <w:rsid w:val="009A4216"/>
    <w:rsid w:val="009B23DA"/>
    <w:rsid w:val="009E0744"/>
    <w:rsid w:val="009E1A60"/>
    <w:rsid w:val="00A5366C"/>
    <w:rsid w:val="00A75DB4"/>
    <w:rsid w:val="00AC0867"/>
    <w:rsid w:val="00B87304"/>
    <w:rsid w:val="00CC32C8"/>
    <w:rsid w:val="00D53D58"/>
    <w:rsid w:val="00DB0927"/>
    <w:rsid w:val="00E03761"/>
    <w:rsid w:val="00F0762C"/>
    <w:rsid w:val="00F21B2F"/>
    <w:rsid w:val="00F57700"/>
    <w:rsid w:val="00F5773A"/>
    <w:rsid w:val="00FD6403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2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7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unhideWhenUsed/>
    <w:rsid w:val="009E1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3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D5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710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7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unhideWhenUsed/>
    <w:rsid w:val="009E1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3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D5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71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1EB6F-0A65-41F1-B879-8A8AAED83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5</cp:revision>
  <cp:lastPrinted>2020-12-07T13:11:00Z</cp:lastPrinted>
  <dcterms:created xsi:type="dcterms:W3CDTF">2022-02-21T11:05:00Z</dcterms:created>
  <dcterms:modified xsi:type="dcterms:W3CDTF">2022-02-22T07:58:00Z</dcterms:modified>
</cp:coreProperties>
</file>