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2A" w:rsidRPr="00D45D2A" w:rsidRDefault="00D45D2A" w:rsidP="00D45D2A">
      <w:pPr>
        <w:spacing w:before="200"/>
        <w:ind w:right="142"/>
        <w:jc w:val="center"/>
        <w:rPr>
          <w:b/>
          <w:sz w:val="28"/>
          <w:szCs w:val="28"/>
        </w:rPr>
      </w:pPr>
      <w:r>
        <w:rPr>
          <w:b/>
          <w:sz w:val="28"/>
          <w:szCs w:val="28"/>
        </w:rPr>
        <w:t>ОТЧЕТ</w:t>
      </w:r>
    </w:p>
    <w:p w:rsidR="00303171" w:rsidRDefault="00D45D2A" w:rsidP="00D45D2A">
      <w:pPr>
        <w:ind w:right="140"/>
        <w:jc w:val="center"/>
        <w:rPr>
          <w:b/>
          <w:sz w:val="28"/>
        </w:rPr>
      </w:pPr>
      <w:r w:rsidRPr="00D45D2A">
        <w:rPr>
          <w:b/>
          <w:bCs/>
          <w:sz w:val="28"/>
        </w:rPr>
        <w:t xml:space="preserve">главы </w:t>
      </w:r>
      <w:r w:rsidRPr="00D45D2A">
        <w:rPr>
          <w:b/>
          <w:sz w:val="28"/>
        </w:rPr>
        <w:t xml:space="preserve">муниципального района – главы администрации Кудымкарского муниципального района </w:t>
      </w:r>
      <w:r w:rsidRPr="00D45D2A">
        <w:rPr>
          <w:b/>
          <w:sz w:val="28"/>
          <w:szCs w:val="28"/>
        </w:rPr>
        <w:t xml:space="preserve">о результатах его деятельности и деятельности администрации Кудымкарского муниципального района </w:t>
      </w:r>
      <w:r w:rsidRPr="00D45D2A">
        <w:rPr>
          <w:b/>
          <w:sz w:val="28"/>
        </w:rPr>
        <w:t>за 2013 год</w:t>
      </w:r>
    </w:p>
    <w:p w:rsidR="00B922F5" w:rsidRPr="00D45D2A" w:rsidRDefault="00B922F5" w:rsidP="00D45D2A">
      <w:pPr>
        <w:ind w:right="140"/>
        <w:jc w:val="center"/>
        <w:rPr>
          <w:b/>
          <w:color w:val="333333"/>
          <w:sz w:val="28"/>
          <w:szCs w:val="28"/>
        </w:rPr>
      </w:pPr>
    </w:p>
    <w:p w:rsidR="00B922F5" w:rsidRPr="00B922F5" w:rsidRDefault="00B922F5" w:rsidP="00B922F5">
      <w:pPr>
        <w:widowControl/>
        <w:autoSpaceDE/>
        <w:autoSpaceDN/>
        <w:adjustRightInd/>
        <w:ind w:firstLine="567"/>
        <w:jc w:val="both"/>
        <w:rPr>
          <w:sz w:val="28"/>
          <w:szCs w:val="28"/>
        </w:rPr>
      </w:pPr>
      <w:r w:rsidRPr="00B922F5">
        <w:rPr>
          <w:sz w:val="28"/>
          <w:szCs w:val="28"/>
        </w:rPr>
        <w:t xml:space="preserve">В своем докладе приведу основные показатели, которые характеризуют социально - экономическую ситуацию и определяют тенденции современного развития Кудымкарского муниципального района (далее - района). </w:t>
      </w:r>
    </w:p>
    <w:p w:rsidR="00B922F5" w:rsidRPr="00B922F5" w:rsidRDefault="00B922F5" w:rsidP="00B922F5">
      <w:pPr>
        <w:spacing w:before="120" w:after="120"/>
        <w:ind w:firstLine="567"/>
        <w:jc w:val="center"/>
        <w:rPr>
          <w:b/>
          <w:sz w:val="28"/>
          <w:szCs w:val="28"/>
        </w:rPr>
      </w:pPr>
      <w:r w:rsidRPr="00B922F5">
        <w:rPr>
          <w:b/>
          <w:sz w:val="28"/>
          <w:szCs w:val="28"/>
        </w:rPr>
        <w:t>ЭКОНОМИЧЕСКОЕ РАЗВИТИЕ</w:t>
      </w:r>
    </w:p>
    <w:p w:rsidR="00B922F5" w:rsidRPr="00B922F5" w:rsidRDefault="00B922F5" w:rsidP="00B922F5">
      <w:pPr>
        <w:ind w:firstLine="567"/>
        <w:jc w:val="both"/>
        <w:rPr>
          <w:sz w:val="28"/>
          <w:szCs w:val="28"/>
        </w:rPr>
      </w:pPr>
      <w:r w:rsidRPr="00B922F5">
        <w:rPr>
          <w:sz w:val="28"/>
          <w:szCs w:val="28"/>
        </w:rPr>
        <w:t xml:space="preserve">На территории района в 2013 году осуществляли деятельность 430 субъекта предпринимательства. Из общего количества 4 отнесены к категории крупных и средних предприятий, 94 предприятия и 332 индивидуальных предпринимателя - субъекты малого предпринимательства. </w:t>
      </w:r>
    </w:p>
    <w:p w:rsidR="00B922F5" w:rsidRPr="00B922F5" w:rsidRDefault="00B922F5" w:rsidP="00B922F5">
      <w:pPr>
        <w:ind w:firstLine="567"/>
        <w:jc w:val="both"/>
        <w:rPr>
          <w:sz w:val="28"/>
          <w:szCs w:val="28"/>
        </w:rPr>
      </w:pPr>
      <w:r w:rsidRPr="00B922F5">
        <w:rPr>
          <w:sz w:val="28"/>
          <w:szCs w:val="28"/>
        </w:rPr>
        <w:t>В целом за отчетный год объем отгруженных товаров собственного производства, выполненных работ, услуг составил 387,295 млн. руб. или 95,6% к уровню 2012 года.</w:t>
      </w:r>
    </w:p>
    <w:p w:rsidR="00B922F5" w:rsidRPr="00B922F5" w:rsidRDefault="00B922F5" w:rsidP="00B922F5">
      <w:pPr>
        <w:ind w:firstLine="567"/>
        <w:jc w:val="both"/>
        <w:rPr>
          <w:sz w:val="28"/>
          <w:szCs w:val="28"/>
        </w:rPr>
      </w:pPr>
      <w:r w:rsidRPr="00B922F5">
        <w:rPr>
          <w:sz w:val="28"/>
          <w:szCs w:val="28"/>
        </w:rPr>
        <w:t>Наибольший удельный вес в объеме отгруженных товаров собственного производства, работ, услуг занимает продукция сельского хозяйства 51,7 %, в том числе по крупным и средним сельхозпредприятиям 47,0 %. Продукция промышленности составляет 41,7%. Услуги образования, здравоохранения, гостиниц, прочие услуги составляют 6,6 %.</w:t>
      </w:r>
    </w:p>
    <w:p w:rsidR="00B922F5" w:rsidRPr="00B922F5" w:rsidRDefault="00B922F5" w:rsidP="00B922F5">
      <w:pPr>
        <w:spacing w:before="120" w:after="120"/>
        <w:ind w:firstLine="567"/>
        <w:jc w:val="center"/>
        <w:rPr>
          <w:b/>
          <w:sz w:val="28"/>
          <w:szCs w:val="28"/>
        </w:rPr>
      </w:pPr>
      <w:r w:rsidRPr="00B922F5">
        <w:rPr>
          <w:b/>
          <w:sz w:val="28"/>
          <w:szCs w:val="28"/>
        </w:rPr>
        <w:t>Сельское хозяйство</w:t>
      </w:r>
    </w:p>
    <w:p w:rsidR="00B922F5" w:rsidRPr="00B922F5" w:rsidRDefault="00B922F5" w:rsidP="00B922F5">
      <w:pPr>
        <w:ind w:firstLine="567"/>
        <w:jc w:val="both"/>
        <w:rPr>
          <w:sz w:val="28"/>
          <w:szCs w:val="28"/>
        </w:rPr>
      </w:pPr>
      <w:r w:rsidRPr="00B922F5">
        <w:rPr>
          <w:sz w:val="28"/>
          <w:szCs w:val="28"/>
        </w:rPr>
        <w:t>Сельское хозяйство для района является профилирующим. Отличительной чертой отрасли является сезонность производства. Основная часть продукции используется на собственные цели в качестве сре</w:t>
      </w:r>
      <w:proofErr w:type="gramStart"/>
      <w:r w:rsidRPr="00B922F5">
        <w:rPr>
          <w:sz w:val="28"/>
          <w:szCs w:val="28"/>
        </w:rPr>
        <w:t>дств пр</w:t>
      </w:r>
      <w:proofErr w:type="gramEnd"/>
      <w:r w:rsidRPr="00B922F5">
        <w:rPr>
          <w:sz w:val="28"/>
          <w:szCs w:val="28"/>
        </w:rPr>
        <w:t xml:space="preserve">оизводства: семена, фураж, корма, приплод скота. </w:t>
      </w:r>
    </w:p>
    <w:p w:rsidR="00B922F5" w:rsidRPr="00B922F5" w:rsidRDefault="00B922F5" w:rsidP="00B922F5">
      <w:pPr>
        <w:ind w:firstLine="567"/>
        <w:jc w:val="both"/>
        <w:rPr>
          <w:sz w:val="28"/>
          <w:szCs w:val="28"/>
        </w:rPr>
      </w:pPr>
      <w:r w:rsidRPr="00B922F5">
        <w:rPr>
          <w:sz w:val="28"/>
          <w:szCs w:val="28"/>
        </w:rPr>
        <w:t>Основная цель развития сельского хозяйства – это ориентация на увеличение выпуска тех видов продукции, производство которых наиболее эффективно в данных условиях.</w:t>
      </w:r>
    </w:p>
    <w:p w:rsidR="00B922F5" w:rsidRPr="00B922F5" w:rsidRDefault="00B922F5" w:rsidP="00B922F5">
      <w:pPr>
        <w:ind w:firstLine="567"/>
        <w:jc w:val="both"/>
        <w:rPr>
          <w:sz w:val="28"/>
          <w:szCs w:val="28"/>
        </w:rPr>
      </w:pPr>
      <w:r w:rsidRPr="00B922F5">
        <w:rPr>
          <w:sz w:val="28"/>
          <w:szCs w:val="28"/>
        </w:rPr>
        <w:t>В настоящее время в районе ведут сельскохозяйственное производство 9 предприятий, 3 из которых (СХПК «Россия» и СПК «колхоз им. Кирова», СПК колхоз «Урал») относятся к категории «бизнес», остальные относятся к категории «занятость».</w:t>
      </w:r>
    </w:p>
    <w:p w:rsidR="00B922F5" w:rsidRPr="00B922F5" w:rsidRDefault="00B922F5" w:rsidP="00B922F5">
      <w:pPr>
        <w:ind w:firstLine="567"/>
        <w:jc w:val="both"/>
        <w:rPr>
          <w:sz w:val="28"/>
          <w:szCs w:val="28"/>
        </w:rPr>
      </w:pPr>
      <w:r w:rsidRPr="00B922F5">
        <w:rPr>
          <w:sz w:val="28"/>
          <w:szCs w:val="28"/>
        </w:rPr>
        <w:t xml:space="preserve">За 2013 год сельхозпредприятиями района реализовано продукции на сумму 195,835 млн. руб., что составляет 93 % к уровню 2012 года. Кредиторская задолженность составила 20,526 млн. руб. (за 2012- 21,812 млн. руб.). </w:t>
      </w:r>
    </w:p>
    <w:p w:rsidR="00B922F5" w:rsidRPr="00B922F5" w:rsidRDefault="00B922F5" w:rsidP="00B922F5">
      <w:pPr>
        <w:ind w:firstLine="567"/>
        <w:jc w:val="both"/>
        <w:rPr>
          <w:sz w:val="28"/>
          <w:szCs w:val="28"/>
        </w:rPr>
      </w:pPr>
      <w:r w:rsidRPr="00B922F5">
        <w:rPr>
          <w:sz w:val="28"/>
          <w:szCs w:val="28"/>
        </w:rPr>
        <w:t>В 2013 году коллективными хозяйствами района было посеяно зерновых культур на площади 7543 га, что больше на 197 га к уровню 2012 года. Общая посевная площадь уменьшилась на 786 га и составила 16823</w:t>
      </w:r>
      <w:r w:rsidRPr="00B922F5">
        <w:rPr>
          <w:color w:val="FF0000"/>
          <w:sz w:val="28"/>
          <w:szCs w:val="28"/>
        </w:rPr>
        <w:t xml:space="preserve"> </w:t>
      </w:r>
      <w:r w:rsidRPr="00B922F5">
        <w:rPr>
          <w:sz w:val="28"/>
          <w:szCs w:val="28"/>
        </w:rPr>
        <w:t>га.</w:t>
      </w:r>
    </w:p>
    <w:p w:rsidR="00B922F5" w:rsidRPr="00B922F5" w:rsidRDefault="00B922F5" w:rsidP="00B922F5">
      <w:pPr>
        <w:ind w:firstLine="567"/>
        <w:jc w:val="both"/>
        <w:rPr>
          <w:sz w:val="28"/>
          <w:szCs w:val="28"/>
        </w:rPr>
      </w:pPr>
      <w:r w:rsidRPr="00B922F5">
        <w:rPr>
          <w:sz w:val="28"/>
          <w:szCs w:val="28"/>
        </w:rPr>
        <w:t xml:space="preserve">Производство зерна в весе после доработки составило 9219 т. при урожайности 12,2 ц с 1 га, это на 1,2 ц меньше 2012 года. Ежегодно высокую урожайность получают труженики СХПК «Россия», в 2013 году они собрали по 19,7 ц с гектара. </w:t>
      </w:r>
    </w:p>
    <w:p w:rsidR="00B922F5" w:rsidRPr="00B922F5" w:rsidRDefault="00B922F5" w:rsidP="00B922F5">
      <w:pPr>
        <w:ind w:firstLine="567"/>
        <w:jc w:val="both"/>
        <w:rPr>
          <w:sz w:val="28"/>
          <w:szCs w:val="28"/>
        </w:rPr>
      </w:pPr>
      <w:r w:rsidRPr="00B922F5">
        <w:rPr>
          <w:sz w:val="28"/>
          <w:szCs w:val="28"/>
        </w:rPr>
        <w:lastRenderedPageBreak/>
        <w:t>Хозяйства района большое внимание уделяют кормовой базе. В 2013 году на условную голову скота заготовлено 24,8 ц кормовых единиц или 85,6 % в сравнении с 2012 годом. В СХПК «Россия» заготовлено – 39,0, СПК «Колхоз «Урал» - 22,5. На заготовку кормов и урожайность сельскохозяйственных культур повлиял засушливый летний период.</w:t>
      </w:r>
    </w:p>
    <w:p w:rsidR="00B922F5" w:rsidRPr="00B922F5" w:rsidRDefault="00B922F5" w:rsidP="00B922F5">
      <w:pPr>
        <w:ind w:firstLine="567"/>
        <w:jc w:val="both"/>
        <w:rPr>
          <w:sz w:val="28"/>
          <w:szCs w:val="28"/>
        </w:rPr>
      </w:pPr>
      <w:r w:rsidRPr="00B922F5">
        <w:rPr>
          <w:sz w:val="28"/>
          <w:szCs w:val="28"/>
        </w:rPr>
        <w:t>Валовое производство молока в 2013 году в сельхозпредприятиях составило 8813,5 т, что меньше на 6,4% чем в 2012 году. Надоено молока от одной фуражной коровы 4240 кг или 94,9 % к уровню 2012 года. Реализовано молока 8414,9 т, что составляет 91,1 % от количества, полученного в 2012 году.</w:t>
      </w:r>
    </w:p>
    <w:p w:rsidR="00B922F5" w:rsidRPr="00B922F5" w:rsidRDefault="00B922F5" w:rsidP="00B922F5">
      <w:pPr>
        <w:ind w:firstLine="567"/>
        <w:jc w:val="both"/>
        <w:rPr>
          <w:sz w:val="28"/>
          <w:szCs w:val="28"/>
        </w:rPr>
      </w:pPr>
      <w:r w:rsidRPr="00B922F5">
        <w:rPr>
          <w:sz w:val="28"/>
          <w:szCs w:val="28"/>
        </w:rPr>
        <w:t xml:space="preserve">Произведено мяса 615,2 тонны, что на 17,1 тонн больше или на 102,8 % к уровню 2012 года. </w:t>
      </w:r>
      <w:proofErr w:type="gramStart"/>
      <w:r w:rsidRPr="00B922F5">
        <w:rPr>
          <w:sz w:val="28"/>
          <w:szCs w:val="28"/>
          <w:lang w:val="en-US"/>
        </w:rPr>
        <w:t>C</w:t>
      </w:r>
      <w:proofErr w:type="spellStart"/>
      <w:r w:rsidRPr="00B922F5">
        <w:rPr>
          <w:sz w:val="28"/>
          <w:szCs w:val="28"/>
        </w:rPr>
        <w:t>реднесуточные</w:t>
      </w:r>
      <w:proofErr w:type="spellEnd"/>
      <w:r w:rsidRPr="00B922F5">
        <w:rPr>
          <w:sz w:val="28"/>
          <w:szCs w:val="28"/>
        </w:rPr>
        <w:t xml:space="preserve"> привесы крупного рогатого скота составили 635 грамм, что соответствует уровню прошлого года.</w:t>
      </w:r>
      <w:proofErr w:type="gramEnd"/>
      <w:r w:rsidRPr="00B922F5">
        <w:rPr>
          <w:sz w:val="28"/>
          <w:szCs w:val="28"/>
        </w:rPr>
        <w:t xml:space="preserve"> Реализовано на убой скота (в живом весе) 553,4 тонны.</w:t>
      </w:r>
    </w:p>
    <w:p w:rsidR="00B922F5" w:rsidRPr="00B922F5" w:rsidRDefault="00B922F5" w:rsidP="00B922F5">
      <w:pPr>
        <w:ind w:firstLine="567"/>
        <w:jc w:val="both"/>
        <w:rPr>
          <w:sz w:val="28"/>
          <w:szCs w:val="28"/>
        </w:rPr>
      </w:pPr>
      <w:r w:rsidRPr="00B922F5">
        <w:rPr>
          <w:sz w:val="28"/>
          <w:szCs w:val="28"/>
        </w:rPr>
        <w:t>В коллективных хозяйствах сохраняется тенденция сокращения поголовья скота, при увеличении поголовья в крестьянских (фермерских) хозяйствах и в хозяйствах индивидуальных предпринимателей, занятых сельскохозяйственным производством. По состоянию на 01.01.2014 года в коллективных хозяйствах района численность поголовья КРС составила 5007 голов, что составляет 97,4% к январю 2012 года, в том числе коров - 2082 (98,3%), свиней – 88 (118,9%).</w:t>
      </w:r>
    </w:p>
    <w:p w:rsidR="00B922F5" w:rsidRPr="00B922F5" w:rsidRDefault="00B922F5" w:rsidP="00B922F5">
      <w:pPr>
        <w:ind w:firstLine="567"/>
        <w:jc w:val="both"/>
        <w:rPr>
          <w:sz w:val="28"/>
          <w:szCs w:val="28"/>
        </w:rPr>
      </w:pPr>
      <w:r w:rsidRPr="00B922F5">
        <w:rPr>
          <w:sz w:val="28"/>
          <w:szCs w:val="28"/>
        </w:rPr>
        <w:t>В сельхозпредприятиях района численность работающих за 2013 год составила  793 человека, что на 79 человек меньше, чем в предшествующем году. Средняя заработная плата – 8960 рублей или на 489 руб. больше уровня 2012 года. Самая высокая заработная плата в СХПК «Россия» - 12048 рубля.</w:t>
      </w:r>
    </w:p>
    <w:p w:rsidR="00B922F5" w:rsidRPr="00B922F5" w:rsidRDefault="00B922F5" w:rsidP="00B922F5">
      <w:pPr>
        <w:ind w:firstLine="567"/>
        <w:jc w:val="both"/>
        <w:rPr>
          <w:sz w:val="28"/>
          <w:szCs w:val="28"/>
        </w:rPr>
      </w:pPr>
      <w:r w:rsidRPr="00B922F5">
        <w:rPr>
          <w:sz w:val="28"/>
          <w:szCs w:val="28"/>
        </w:rPr>
        <w:t>В рамках реализации долгосрочной целевой программы «Развитие сельского хозяйства Кудымкарского муниципального района на 2011-2015 годы» в 2013 году сельхозпредприятиями получено из федерального бюджета субсидии в сумме 10,694 млн. руб., из краевого бюджета субсидии в сумме 21,443 млн. руб. и местного бюджета субсидии в сумме 14,472 млн. руб.</w:t>
      </w:r>
    </w:p>
    <w:p w:rsidR="00B922F5" w:rsidRPr="00B922F5" w:rsidRDefault="00B922F5" w:rsidP="00B922F5">
      <w:pPr>
        <w:ind w:firstLine="567"/>
        <w:jc w:val="both"/>
        <w:rPr>
          <w:sz w:val="28"/>
          <w:szCs w:val="28"/>
        </w:rPr>
      </w:pPr>
      <w:r w:rsidRPr="00B922F5">
        <w:rPr>
          <w:sz w:val="28"/>
          <w:szCs w:val="28"/>
        </w:rPr>
        <w:t>В целях технического перевооружения за 2013 год хозяйствами района приобретены 3 трактора, 1 комбайн кормоуборочный и 1 зерноуборочный комбайн.</w:t>
      </w:r>
    </w:p>
    <w:p w:rsidR="00B922F5" w:rsidRPr="00B922F5" w:rsidRDefault="00B922F5" w:rsidP="00B922F5">
      <w:pPr>
        <w:ind w:firstLine="567"/>
        <w:jc w:val="both"/>
        <w:rPr>
          <w:sz w:val="28"/>
          <w:szCs w:val="28"/>
        </w:rPr>
      </w:pPr>
      <w:r w:rsidRPr="00B922F5">
        <w:rPr>
          <w:sz w:val="28"/>
          <w:szCs w:val="28"/>
        </w:rPr>
        <w:t xml:space="preserve">В 2013 году в районе продолжала работу программа «Развитие личных подсобных и крестьянских (фермерских) хозяйств Кудымкарского муниципального района на 2010 – 2013 годы». В крестьянских (фермерских) и личных хозяйствах увеличиваются площади возделывания картофеля и овощей, растут объемы произведенной продукции. В ходе реализации программы в 2013 году средства в сумме 16,927 млн. руб., из них из краевого бюджета – 9,842 млн. руб., местного бюджета -6,345 млн. руб. были направлены на оказание начинающим фермерам в приобретении поголовья, техники, развитие семейных ферм. Крестьянскими (фермерскими хозяйствами) приобретено 13 тракторов. </w:t>
      </w:r>
    </w:p>
    <w:p w:rsidR="00B922F5" w:rsidRPr="00B922F5" w:rsidRDefault="00B922F5" w:rsidP="00B922F5">
      <w:pPr>
        <w:spacing w:before="120" w:after="120"/>
        <w:ind w:firstLine="567"/>
        <w:jc w:val="center"/>
        <w:rPr>
          <w:b/>
          <w:sz w:val="28"/>
          <w:szCs w:val="28"/>
        </w:rPr>
      </w:pPr>
      <w:r w:rsidRPr="00B922F5">
        <w:rPr>
          <w:b/>
          <w:sz w:val="28"/>
          <w:szCs w:val="28"/>
        </w:rPr>
        <w:t>Промышленность</w:t>
      </w:r>
    </w:p>
    <w:p w:rsidR="00B922F5" w:rsidRPr="00B922F5" w:rsidRDefault="00B922F5" w:rsidP="00B922F5">
      <w:pPr>
        <w:ind w:firstLine="567"/>
        <w:jc w:val="both"/>
        <w:rPr>
          <w:sz w:val="28"/>
          <w:szCs w:val="28"/>
        </w:rPr>
      </w:pPr>
      <w:r w:rsidRPr="00B922F5">
        <w:rPr>
          <w:sz w:val="28"/>
          <w:szCs w:val="28"/>
        </w:rPr>
        <w:t>В 2013 году отгружено промышленной продукции на сумму 161,49 млн. руб. индекс промышленного производства составил 90,1 % к отношению к 2012 году.</w:t>
      </w:r>
    </w:p>
    <w:p w:rsidR="00B922F5" w:rsidRPr="00B922F5" w:rsidRDefault="00B922F5" w:rsidP="00B922F5">
      <w:pPr>
        <w:ind w:firstLine="567"/>
        <w:jc w:val="both"/>
        <w:rPr>
          <w:sz w:val="28"/>
          <w:szCs w:val="28"/>
        </w:rPr>
      </w:pPr>
      <w:r w:rsidRPr="00B922F5">
        <w:rPr>
          <w:sz w:val="28"/>
          <w:szCs w:val="28"/>
        </w:rPr>
        <w:t xml:space="preserve">Пищевая промышленность в районе представлена в основном </w:t>
      </w:r>
      <w:r w:rsidRPr="00B922F5">
        <w:rPr>
          <w:sz w:val="28"/>
          <w:szCs w:val="28"/>
        </w:rPr>
        <w:lastRenderedPageBreak/>
        <w:t xml:space="preserve">хлебопечением, производством кондитерских изделий. </w:t>
      </w:r>
    </w:p>
    <w:p w:rsidR="00B922F5" w:rsidRPr="00B922F5" w:rsidRDefault="00B922F5" w:rsidP="00B922F5">
      <w:pPr>
        <w:ind w:firstLine="567"/>
        <w:jc w:val="both"/>
        <w:rPr>
          <w:sz w:val="28"/>
          <w:szCs w:val="28"/>
        </w:rPr>
      </w:pPr>
      <w:r w:rsidRPr="00B922F5">
        <w:rPr>
          <w:sz w:val="28"/>
          <w:szCs w:val="28"/>
        </w:rPr>
        <w:t>Основными производителями хлебобулочных, кондитерских изделий являются потребительские общества. Из 10 пекарен района 6 принадлежат кооперации. В 2013 году произведено хлебобулочных изделий 814,6 тонны или 98,4% к 2012 году, кондитерских изделий 42,8 тонны, что составляет 116,0 % к уровню 2012 года.</w:t>
      </w:r>
    </w:p>
    <w:p w:rsidR="00B922F5" w:rsidRPr="00B922F5" w:rsidRDefault="00B922F5" w:rsidP="00B922F5">
      <w:pPr>
        <w:ind w:firstLine="567"/>
        <w:jc w:val="both"/>
        <w:rPr>
          <w:sz w:val="28"/>
          <w:szCs w:val="28"/>
        </w:rPr>
      </w:pPr>
      <w:r w:rsidRPr="00B922F5">
        <w:rPr>
          <w:sz w:val="28"/>
          <w:szCs w:val="28"/>
        </w:rPr>
        <w:t xml:space="preserve">В 2013 году ОАО «Мясокомбинат «Кудымкарский» произвел 9,1% изделий </w:t>
      </w:r>
      <w:proofErr w:type="spellStart"/>
      <w:r w:rsidRPr="00B922F5">
        <w:rPr>
          <w:sz w:val="28"/>
          <w:szCs w:val="28"/>
        </w:rPr>
        <w:t>мясопереработки</w:t>
      </w:r>
      <w:proofErr w:type="spellEnd"/>
      <w:r w:rsidRPr="00B922F5">
        <w:rPr>
          <w:sz w:val="28"/>
          <w:szCs w:val="28"/>
        </w:rPr>
        <w:t>, от уровня 2012 года. В данное время находится в стадии конкурсного производства.</w:t>
      </w:r>
    </w:p>
    <w:p w:rsidR="00B922F5" w:rsidRPr="00B922F5" w:rsidRDefault="00B922F5" w:rsidP="00B922F5">
      <w:pPr>
        <w:ind w:firstLine="567"/>
        <w:jc w:val="both"/>
        <w:rPr>
          <w:sz w:val="28"/>
          <w:szCs w:val="28"/>
        </w:rPr>
      </w:pPr>
      <w:r w:rsidRPr="00B922F5">
        <w:rPr>
          <w:sz w:val="28"/>
          <w:szCs w:val="28"/>
        </w:rPr>
        <w:t xml:space="preserve">Лесопромышленный комплекс представлен 99 хозяйствующими субъектами малого бизнеса, количество малых лесопильных цехов составляет 75 объектов. </w:t>
      </w:r>
    </w:p>
    <w:p w:rsidR="00B922F5" w:rsidRPr="00B922F5" w:rsidRDefault="00B922F5" w:rsidP="00B922F5">
      <w:pPr>
        <w:ind w:firstLine="567"/>
        <w:jc w:val="both"/>
        <w:rPr>
          <w:sz w:val="28"/>
          <w:szCs w:val="28"/>
        </w:rPr>
      </w:pPr>
      <w:r w:rsidRPr="00B922F5">
        <w:rPr>
          <w:sz w:val="28"/>
          <w:szCs w:val="28"/>
        </w:rPr>
        <w:t xml:space="preserve">За 2013 год </w:t>
      </w:r>
      <w:proofErr w:type="spellStart"/>
      <w:r w:rsidRPr="00B922F5">
        <w:rPr>
          <w:sz w:val="28"/>
          <w:szCs w:val="28"/>
        </w:rPr>
        <w:t>лесопользователями</w:t>
      </w:r>
      <w:proofErr w:type="spellEnd"/>
      <w:r w:rsidRPr="00B922F5">
        <w:rPr>
          <w:sz w:val="28"/>
          <w:szCs w:val="28"/>
        </w:rPr>
        <w:t xml:space="preserve">, </w:t>
      </w:r>
      <w:proofErr w:type="gramStart"/>
      <w:r w:rsidRPr="00B922F5">
        <w:rPr>
          <w:sz w:val="28"/>
          <w:szCs w:val="28"/>
        </w:rPr>
        <w:t>зарегистрированными</w:t>
      </w:r>
      <w:proofErr w:type="gramEnd"/>
      <w:r w:rsidRPr="00B922F5">
        <w:rPr>
          <w:sz w:val="28"/>
          <w:szCs w:val="28"/>
        </w:rPr>
        <w:t xml:space="preserve"> на территории района, заготовлено 331,6 тыс. куб. м, что на 133,1 тыс. куб. м. больше чем в 2012 году, в том числе:</w:t>
      </w:r>
    </w:p>
    <w:p w:rsidR="00B922F5" w:rsidRPr="00B922F5" w:rsidRDefault="00B922F5" w:rsidP="00B922F5">
      <w:pPr>
        <w:ind w:firstLine="567"/>
        <w:jc w:val="both"/>
        <w:rPr>
          <w:sz w:val="28"/>
          <w:szCs w:val="28"/>
        </w:rPr>
      </w:pPr>
      <w:r w:rsidRPr="00B922F5">
        <w:rPr>
          <w:sz w:val="28"/>
          <w:szCs w:val="28"/>
        </w:rPr>
        <w:t>- 273,0 тыс. куб. м заготовлено арендаторами, что на 82,7 тыс. куб. м. больше по сравнению с 2012 годом;</w:t>
      </w:r>
    </w:p>
    <w:p w:rsidR="00B922F5" w:rsidRPr="00B922F5" w:rsidRDefault="00B922F5" w:rsidP="00B922F5">
      <w:pPr>
        <w:ind w:firstLine="567"/>
        <w:jc w:val="both"/>
        <w:rPr>
          <w:sz w:val="28"/>
          <w:szCs w:val="28"/>
        </w:rPr>
      </w:pPr>
      <w:r w:rsidRPr="00B922F5">
        <w:rPr>
          <w:sz w:val="28"/>
          <w:szCs w:val="28"/>
        </w:rPr>
        <w:t>- 58,6 тыс. куб. м заготовлено древесины исполнителями Государственного заказа по выполнению лесохозяйственных работ на территории ФГУ «</w:t>
      </w:r>
      <w:proofErr w:type="spellStart"/>
      <w:r w:rsidRPr="00B922F5">
        <w:rPr>
          <w:sz w:val="28"/>
          <w:szCs w:val="28"/>
        </w:rPr>
        <w:t>Кудымкарское</w:t>
      </w:r>
      <w:proofErr w:type="spellEnd"/>
      <w:r w:rsidRPr="00B922F5">
        <w:rPr>
          <w:sz w:val="28"/>
          <w:szCs w:val="28"/>
        </w:rPr>
        <w:t xml:space="preserve"> лесничество», что на 50,4 тыс. куб. м больше чем в 2012 году.</w:t>
      </w:r>
    </w:p>
    <w:p w:rsidR="00B922F5" w:rsidRPr="00B922F5" w:rsidRDefault="00B922F5" w:rsidP="00B922F5">
      <w:pPr>
        <w:ind w:firstLine="567"/>
        <w:jc w:val="both"/>
        <w:rPr>
          <w:sz w:val="28"/>
          <w:szCs w:val="28"/>
        </w:rPr>
      </w:pPr>
      <w:r w:rsidRPr="00B922F5">
        <w:rPr>
          <w:sz w:val="28"/>
          <w:szCs w:val="28"/>
        </w:rPr>
        <w:t xml:space="preserve">Основные виды выпускаемой продукции это круглые лесоматериалы в объеме 127,08 тыс. куб. м., также было выпущено и реализовано различных видов </w:t>
      </w:r>
      <w:proofErr w:type="spellStart"/>
      <w:r w:rsidRPr="00B922F5">
        <w:rPr>
          <w:sz w:val="28"/>
          <w:szCs w:val="28"/>
        </w:rPr>
        <w:t>погонажных</w:t>
      </w:r>
      <w:proofErr w:type="spellEnd"/>
      <w:r w:rsidRPr="00B922F5">
        <w:rPr>
          <w:sz w:val="28"/>
          <w:szCs w:val="28"/>
        </w:rPr>
        <w:t xml:space="preserve"> изделий в объеме 7,8 тыс. куб. м, реализовано 1,7 тыс. куб. м. срубов жилых домов и других построек, изготовленных методом </w:t>
      </w:r>
      <w:proofErr w:type="spellStart"/>
      <w:r w:rsidRPr="00B922F5">
        <w:rPr>
          <w:sz w:val="28"/>
          <w:szCs w:val="28"/>
        </w:rPr>
        <w:t>оцилиндровочной</w:t>
      </w:r>
      <w:proofErr w:type="spellEnd"/>
      <w:r w:rsidRPr="00B922F5">
        <w:rPr>
          <w:sz w:val="28"/>
          <w:szCs w:val="28"/>
        </w:rPr>
        <w:t xml:space="preserve"> технологии и ручным способом. </w:t>
      </w:r>
    </w:p>
    <w:p w:rsidR="00B922F5" w:rsidRPr="00B922F5" w:rsidRDefault="00B922F5" w:rsidP="00B922F5">
      <w:pPr>
        <w:ind w:firstLine="567"/>
        <w:jc w:val="both"/>
        <w:rPr>
          <w:sz w:val="28"/>
          <w:szCs w:val="28"/>
        </w:rPr>
      </w:pPr>
      <w:r w:rsidRPr="00B922F5">
        <w:rPr>
          <w:sz w:val="28"/>
          <w:szCs w:val="28"/>
        </w:rPr>
        <w:t>Лесозаготовителями района реализовано готовой продукции на сумму 122,655 млн. руб.</w:t>
      </w:r>
    </w:p>
    <w:p w:rsidR="00B922F5" w:rsidRPr="00B922F5" w:rsidRDefault="00B922F5" w:rsidP="00B922F5">
      <w:pPr>
        <w:ind w:firstLine="567"/>
        <w:jc w:val="both"/>
        <w:rPr>
          <w:sz w:val="28"/>
          <w:szCs w:val="28"/>
        </w:rPr>
      </w:pPr>
      <w:r w:rsidRPr="00B922F5">
        <w:rPr>
          <w:sz w:val="28"/>
          <w:szCs w:val="28"/>
        </w:rPr>
        <w:t>В лесопромышленном комплексе занято 575 чел., среднемесячная заработная плата по району составляет 6900 рублей.</w:t>
      </w:r>
    </w:p>
    <w:p w:rsidR="00B922F5" w:rsidRPr="00B922F5" w:rsidRDefault="00B922F5" w:rsidP="00B922F5">
      <w:pPr>
        <w:spacing w:before="120" w:after="120"/>
        <w:ind w:firstLine="567"/>
        <w:jc w:val="center"/>
        <w:rPr>
          <w:b/>
          <w:sz w:val="28"/>
          <w:szCs w:val="28"/>
        </w:rPr>
      </w:pPr>
      <w:r w:rsidRPr="00B922F5">
        <w:rPr>
          <w:b/>
          <w:sz w:val="28"/>
          <w:szCs w:val="28"/>
        </w:rPr>
        <w:t>Лесное хозяйство</w:t>
      </w:r>
    </w:p>
    <w:p w:rsidR="00B922F5" w:rsidRPr="00B922F5" w:rsidRDefault="00B922F5" w:rsidP="00B922F5">
      <w:pPr>
        <w:ind w:firstLine="567"/>
        <w:jc w:val="both"/>
        <w:rPr>
          <w:sz w:val="28"/>
          <w:szCs w:val="28"/>
        </w:rPr>
      </w:pPr>
      <w:r w:rsidRPr="00B922F5">
        <w:rPr>
          <w:sz w:val="28"/>
          <w:szCs w:val="28"/>
        </w:rPr>
        <w:t>Ведением лесного хозяйства на территории района (организацией лесопользования лесов, их охраной и воспроизводством) занимается – ФГУ «</w:t>
      </w:r>
      <w:proofErr w:type="spellStart"/>
      <w:r w:rsidRPr="00B922F5">
        <w:rPr>
          <w:sz w:val="28"/>
          <w:szCs w:val="28"/>
        </w:rPr>
        <w:t>Кудымкарское</w:t>
      </w:r>
      <w:proofErr w:type="spellEnd"/>
      <w:r w:rsidRPr="00B922F5">
        <w:rPr>
          <w:sz w:val="28"/>
          <w:szCs w:val="28"/>
        </w:rPr>
        <w:t xml:space="preserve"> лесничество». Площадь лесничества составляет 311453 га. Общий запас древесины по лесничеству – 46,7 млн. куб. м, в том числе по хвойному хозяйству 24,28 млн. куб. м. </w:t>
      </w:r>
    </w:p>
    <w:p w:rsidR="00B922F5" w:rsidRPr="00B922F5" w:rsidRDefault="00B922F5" w:rsidP="00B922F5">
      <w:pPr>
        <w:ind w:firstLine="567"/>
        <w:jc w:val="both"/>
        <w:rPr>
          <w:sz w:val="28"/>
          <w:szCs w:val="28"/>
        </w:rPr>
      </w:pPr>
      <w:r w:rsidRPr="00B922F5">
        <w:rPr>
          <w:sz w:val="28"/>
          <w:szCs w:val="28"/>
        </w:rPr>
        <w:t>Ежегодная расчетная лесосека по району составляет 847,1 тыс. куб. м, в том числе по хвойному хозяйству 229,7 тыс. куб. м.</w:t>
      </w:r>
    </w:p>
    <w:p w:rsidR="00B922F5" w:rsidRPr="00B922F5" w:rsidRDefault="00B922F5" w:rsidP="00B922F5">
      <w:pPr>
        <w:ind w:firstLine="567"/>
        <w:jc w:val="both"/>
        <w:rPr>
          <w:sz w:val="28"/>
          <w:szCs w:val="28"/>
        </w:rPr>
      </w:pPr>
      <w:r w:rsidRPr="00B922F5">
        <w:rPr>
          <w:sz w:val="28"/>
          <w:szCs w:val="28"/>
        </w:rPr>
        <w:t xml:space="preserve">За 2013 год </w:t>
      </w:r>
      <w:proofErr w:type="spellStart"/>
      <w:r w:rsidRPr="00B922F5">
        <w:rPr>
          <w:sz w:val="28"/>
          <w:szCs w:val="28"/>
        </w:rPr>
        <w:t>лесопользователями</w:t>
      </w:r>
      <w:proofErr w:type="spellEnd"/>
      <w:r w:rsidRPr="00B922F5">
        <w:rPr>
          <w:sz w:val="28"/>
          <w:szCs w:val="28"/>
        </w:rPr>
        <w:t xml:space="preserve"> заготовлено 428,9 тыс. куб. м, что на 74,2 тыс. куб. м больше чем в 2012 году, в том числе:</w:t>
      </w:r>
    </w:p>
    <w:p w:rsidR="00B922F5" w:rsidRPr="00B922F5" w:rsidRDefault="00B922F5" w:rsidP="00B922F5">
      <w:pPr>
        <w:ind w:firstLine="567"/>
        <w:jc w:val="both"/>
        <w:rPr>
          <w:sz w:val="28"/>
          <w:szCs w:val="28"/>
        </w:rPr>
      </w:pPr>
      <w:r w:rsidRPr="00B922F5">
        <w:rPr>
          <w:sz w:val="28"/>
          <w:szCs w:val="28"/>
        </w:rPr>
        <w:t xml:space="preserve">-309,1 тыс. куб. м заготовлено арендаторами, в сравнении с 2012 годом на 23,3 тыс. куб. м больше, из них </w:t>
      </w:r>
      <w:proofErr w:type="gramStart"/>
      <w:r w:rsidRPr="00B922F5">
        <w:rPr>
          <w:sz w:val="28"/>
          <w:szCs w:val="28"/>
        </w:rPr>
        <w:t>арендаторами, проживающими на территории района заготовлено</w:t>
      </w:r>
      <w:proofErr w:type="gramEnd"/>
      <w:r w:rsidRPr="00B922F5">
        <w:rPr>
          <w:sz w:val="28"/>
          <w:szCs w:val="28"/>
        </w:rPr>
        <w:t xml:space="preserve"> больше на 82,2 тыс. куб. м.</w:t>
      </w:r>
    </w:p>
    <w:p w:rsidR="00B922F5" w:rsidRPr="00B922F5" w:rsidRDefault="00B922F5" w:rsidP="00B922F5">
      <w:pPr>
        <w:ind w:firstLine="567"/>
        <w:jc w:val="both"/>
        <w:rPr>
          <w:sz w:val="28"/>
          <w:szCs w:val="28"/>
        </w:rPr>
      </w:pPr>
      <w:r w:rsidRPr="00B922F5">
        <w:rPr>
          <w:sz w:val="28"/>
          <w:szCs w:val="28"/>
        </w:rPr>
        <w:t>-58,6 тыс. куб. м заготовлено ликвидной древесины исполнителями Государственного заказа по выполнению лесохозяйственных работ на территории ФГУ «</w:t>
      </w:r>
      <w:proofErr w:type="spellStart"/>
      <w:r w:rsidRPr="00B922F5">
        <w:rPr>
          <w:sz w:val="28"/>
          <w:szCs w:val="28"/>
        </w:rPr>
        <w:t>Кудымкарское</w:t>
      </w:r>
      <w:proofErr w:type="spellEnd"/>
      <w:r w:rsidRPr="00B922F5">
        <w:rPr>
          <w:sz w:val="28"/>
          <w:szCs w:val="28"/>
        </w:rPr>
        <w:t xml:space="preserve"> лесничество», что на 50,4 тыс. куб. м больше чем в 2012 </w:t>
      </w:r>
      <w:r w:rsidRPr="00B922F5">
        <w:rPr>
          <w:sz w:val="28"/>
          <w:szCs w:val="28"/>
        </w:rPr>
        <w:lastRenderedPageBreak/>
        <w:t>году;</w:t>
      </w:r>
    </w:p>
    <w:p w:rsidR="00B922F5" w:rsidRPr="00B922F5" w:rsidRDefault="00B922F5" w:rsidP="00B922F5">
      <w:pPr>
        <w:ind w:firstLine="567"/>
        <w:jc w:val="both"/>
        <w:rPr>
          <w:sz w:val="28"/>
          <w:szCs w:val="28"/>
        </w:rPr>
      </w:pPr>
      <w:r w:rsidRPr="00B922F5">
        <w:rPr>
          <w:sz w:val="28"/>
          <w:szCs w:val="28"/>
        </w:rPr>
        <w:t>- 61,2 тыс. куб. м заготовлено населением района, на 0,5 тыс. куб. м больше чем в 2012 году.</w:t>
      </w:r>
    </w:p>
    <w:p w:rsidR="00B922F5" w:rsidRPr="00B922F5" w:rsidRDefault="00B922F5" w:rsidP="00B922F5">
      <w:pPr>
        <w:ind w:firstLine="567"/>
        <w:jc w:val="both"/>
        <w:rPr>
          <w:sz w:val="28"/>
          <w:szCs w:val="28"/>
        </w:rPr>
      </w:pPr>
      <w:r w:rsidRPr="00B922F5">
        <w:rPr>
          <w:sz w:val="28"/>
          <w:szCs w:val="28"/>
        </w:rPr>
        <w:t>Освоение расчетной лесосеки составило:</w:t>
      </w:r>
    </w:p>
    <w:p w:rsidR="00B922F5" w:rsidRPr="00B922F5" w:rsidRDefault="00B922F5" w:rsidP="00B922F5">
      <w:pPr>
        <w:ind w:firstLine="567"/>
        <w:jc w:val="both"/>
        <w:rPr>
          <w:sz w:val="28"/>
          <w:szCs w:val="28"/>
        </w:rPr>
      </w:pPr>
      <w:r w:rsidRPr="00B922F5">
        <w:rPr>
          <w:sz w:val="28"/>
          <w:szCs w:val="28"/>
        </w:rPr>
        <w:t>- 2012 г.- 41,9 % или заготовлено 354,7 тыс. куб. м.</w:t>
      </w:r>
    </w:p>
    <w:p w:rsidR="00B922F5" w:rsidRPr="00B922F5" w:rsidRDefault="00B922F5" w:rsidP="00B922F5">
      <w:pPr>
        <w:ind w:firstLine="567"/>
        <w:jc w:val="both"/>
        <w:rPr>
          <w:sz w:val="28"/>
          <w:szCs w:val="28"/>
        </w:rPr>
      </w:pPr>
      <w:r w:rsidRPr="00B922F5">
        <w:rPr>
          <w:sz w:val="28"/>
          <w:szCs w:val="28"/>
        </w:rPr>
        <w:t>- 2013г.- 50,6 % или заготовлено 428,9 тыс. куб. м.</w:t>
      </w:r>
    </w:p>
    <w:p w:rsidR="00B922F5" w:rsidRPr="00B922F5" w:rsidRDefault="00B922F5" w:rsidP="00B922F5">
      <w:pPr>
        <w:spacing w:before="120" w:after="120"/>
        <w:ind w:firstLine="567"/>
        <w:jc w:val="center"/>
        <w:rPr>
          <w:b/>
          <w:sz w:val="28"/>
          <w:szCs w:val="28"/>
        </w:rPr>
      </w:pPr>
      <w:r w:rsidRPr="00B922F5">
        <w:rPr>
          <w:b/>
          <w:sz w:val="28"/>
          <w:szCs w:val="28"/>
        </w:rPr>
        <w:t>Потребительский рынок</w:t>
      </w:r>
    </w:p>
    <w:p w:rsidR="00B922F5" w:rsidRPr="00B922F5" w:rsidRDefault="00B922F5" w:rsidP="00B922F5">
      <w:pPr>
        <w:ind w:firstLine="567"/>
        <w:jc w:val="both"/>
        <w:rPr>
          <w:sz w:val="28"/>
          <w:szCs w:val="28"/>
        </w:rPr>
      </w:pPr>
      <w:r w:rsidRPr="00B922F5">
        <w:rPr>
          <w:sz w:val="28"/>
          <w:szCs w:val="28"/>
        </w:rPr>
        <w:t>На территории района действуют 246 объектов розничной и мелкорозничной торговли, 5 предприятий бытового обслуживания, 15 объектов общественного питания, 4 объекта дорожного сервиса, кроме того работает 21 школьная столовая на аутсорсинге.</w:t>
      </w:r>
    </w:p>
    <w:p w:rsidR="00B922F5" w:rsidRPr="00B922F5" w:rsidRDefault="00B922F5" w:rsidP="00B922F5">
      <w:pPr>
        <w:ind w:firstLine="567"/>
        <w:jc w:val="both"/>
        <w:rPr>
          <w:sz w:val="28"/>
          <w:szCs w:val="28"/>
        </w:rPr>
      </w:pPr>
      <w:r w:rsidRPr="00B922F5">
        <w:rPr>
          <w:sz w:val="28"/>
          <w:szCs w:val="28"/>
        </w:rPr>
        <w:t>В сфере торговли и общественного питания работают 22 организации и 81 индивидуальный предприниматель.</w:t>
      </w:r>
    </w:p>
    <w:p w:rsidR="00B922F5" w:rsidRPr="00B922F5" w:rsidRDefault="00B922F5" w:rsidP="00B922F5">
      <w:pPr>
        <w:ind w:firstLine="567"/>
        <w:jc w:val="both"/>
        <w:rPr>
          <w:sz w:val="28"/>
          <w:szCs w:val="28"/>
        </w:rPr>
      </w:pPr>
      <w:r w:rsidRPr="00B922F5">
        <w:rPr>
          <w:sz w:val="28"/>
          <w:szCs w:val="28"/>
        </w:rPr>
        <w:t xml:space="preserve">За 2013 год в сельской местности введено в эксплуатацию 5 магазинов розничной торговли с торговой площадью 248,1 </w:t>
      </w:r>
      <w:proofErr w:type="spellStart"/>
      <w:r w:rsidRPr="00B922F5">
        <w:rPr>
          <w:sz w:val="28"/>
          <w:szCs w:val="28"/>
        </w:rPr>
        <w:t>кв.м</w:t>
      </w:r>
      <w:proofErr w:type="spellEnd"/>
      <w:r w:rsidRPr="00B922F5">
        <w:rPr>
          <w:sz w:val="28"/>
          <w:szCs w:val="28"/>
        </w:rPr>
        <w:t xml:space="preserve">., построены 2 объекта общественного питания с площадью обеденного зала – 108,1 </w:t>
      </w:r>
      <w:proofErr w:type="spellStart"/>
      <w:r w:rsidRPr="00B922F5">
        <w:rPr>
          <w:sz w:val="28"/>
          <w:szCs w:val="28"/>
        </w:rPr>
        <w:t>кв.м</w:t>
      </w:r>
      <w:proofErr w:type="spellEnd"/>
      <w:r w:rsidRPr="00B922F5">
        <w:rPr>
          <w:sz w:val="28"/>
          <w:szCs w:val="28"/>
        </w:rPr>
        <w:t>., 1 хлебопекарня, 1 парикмахерская.</w:t>
      </w:r>
    </w:p>
    <w:p w:rsidR="00B922F5" w:rsidRPr="00B922F5" w:rsidRDefault="00B922F5" w:rsidP="00B922F5">
      <w:pPr>
        <w:ind w:firstLine="567"/>
        <w:jc w:val="both"/>
        <w:rPr>
          <w:sz w:val="28"/>
          <w:szCs w:val="28"/>
        </w:rPr>
      </w:pPr>
      <w:r w:rsidRPr="00B922F5">
        <w:rPr>
          <w:sz w:val="28"/>
          <w:szCs w:val="28"/>
        </w:rPr>
        <w:t xml:space="preserve">Обеспеченность торговыми площадями по состоянию на 1 января 2014 года составляет 348,7 </w:t>
      </w:r>
      <w:proofErr w:type="spellStart"/>
      <w:r w:rsidRPr="00B922F5">
        <w:rPr>
          <w:sz w:val="28"/>
          <w:szCs w:val="28"/>
        </w:rPr>
        <w:t>кв.м</w:t>
      </w:r>
      <w:proofErr w:type="spellEnd"/>
      <w:r w:rsidRPr="00B922F5">
        <w:rPr>
          <w:sz w:val="28"/>
          <w:szCs w:val="28"/>
        </w:rPr>
        <w:t xml:space="preserve">. на 1000 жителей, в 2012 было 344 </w:t>
      </w:r>
      <w:proofErr w:type="spellStart"/>
      <w:r w:rsidRPr="00B922F5">
        <w:rPr>
          <w:sz w:val="28"/>
          <w:szCs w:val="28"/>
        </w:rPr>
        <w:t>кв.м</w:t>
      </w:r>
      <w:proofErr w:type="spellEnd"/>
      <w:r w:rsidRPr="00B922F5">
        <w:rPr>
          <w:sz w:val="28"/>
          <w:szCs w:val="28"/>
        </w:rPr>
        <w:t>.</w:t>
      </w:r>
    </w:p>
    <w:p w:rsidR="00B922F5" w:rsidRPr="00B922F5" w:rsidRDefault="00B922F5" w:rsidP="00B922F5">
      <w:pPr>
        <w:ind w:firstLine="567"/>
        <w:jc w:val="both"/>
        <w:rPr>
          <w:sz w:val="28"/>
          <w:szCs w:val="28"/>
        </w:rPr>
      </w:pPr>
      <w:r w:rsidRPr="00B922F5">
        <w:rPr>
          <w:sz w:val="28"/>
          <w:szCs w:val="28"/>
        </w:rPr>
        <w:t>Численность работающих в сфере торговли, общественного питания и бытовых услуг в 2013 году составила 784 человек.</w:t>
      </w:r>
    </w:p>
    <w:p w:rsidR="00B922F5" w:rsidRPr="00B922F5" w:rsidRDefault="00B922F5" w:rsidP="00B922F5">
      <w:pPr>
        <w:ind w:firstLine="567"/>
        <w:jc w:val="both"/>
        <w:rPr>
          <w:sz w:val="28"/>
          <w:szCs w:val="28"/>
        </w:rPr>
      </w:pPr>
      <w:r w:rsidRPr="00B922F5">
        <w:rPr>
          <w:sz w:val="28"/>
          <w:szCs w:val="28"/>
        </w:rPr>
        <w:t xml:space="preserve">Состояние торговли и общественного питания оказывает значительное влияние на общеэкономическую ситуацию района. Налоговые поступления в бюджет района по торговле занимают  22% от всех налоговых поступлений. </w:t>
      </w:r>
    </w:p>
    <w:p w:rsidR="00B922F5" w:rsidRPr="00B922F5" w:rsidRDefault="00B922F5" w:rsidP="00B922F5">
      <w:pPr>
        <w:ind w:firstLine="567"/>
        <w:jc w:val="both"/>
        <w:rPr>
          <w:sz w:val="28"/>
          <w:szCs w:val="28"/>
        </w:rPr>
      </w:pPr>
      <w:r w:rsidRPr="00B922F5">
        <w:rPr>
          <w:sz w:val="28"/>
          <w:szCs w:val="28"/>
        </w:rPr>
        <w:t>По статистическим данным розничный товарооборот в 2013 году по всем объектам торговли составил 787,4 млн. руб., что в фактических ценах составляет 102,1 % аналогичного периода прошлого года.</w:t>
      </w:r>
    </w:p>
    <w:p w:rsidR="00B922F5" w:rsidRPr="00B922F5" w:rsidRDefault="00B922F5" w:rsidP="00B922F5">
      <w:pPr>
        <w:ind w:firstLine="567"/>
        <w:jc w:val="both"/>
        <w:rPr>
          <w:sz w:val="28"/>
          <w:szCs w:val="28"/>
        </w:rPr>
      </w:pPr>
      <w:r w:rsidRPr="00B922F5">
        <w:rPr>
          <w:sz w:val="28"/>
          <w:szCs w:val="28"/>
        </w:rPr>
        <w:t>Товарооборот общественного питания составил 7,8 млн. рублей, что в фактических ценах составляет 144% аналогичного периода прошлого года.</w:t>
      </w:r>
    </w:p>
    <w:p w:rsidR="00B922F5" w:rsidRPr="00B922F5" w:rsidRDefault="00B922F5" w:rsidP="00B922F5">
      <w:pPr>
        <w:ind w:firstLine="567"/>
        <w:jc w:val="both"/>
        <w:rPr>
          <w:sz w:val="28"/>
          <w:szCs w:val="28"/>
        </w:rPr>
      </w:pPr>
      <w:r w:rsidRPr="00B922F5">
        <w:rPr>
          <w:sz w:val="28"/>
          <w:szCs w:val="28"/>
        </w:rPr>
        <w:t xml:space="preserve">В структуре оборота розничной торговли доля непродовольственных товаров составила 21,8%, продовольственных 78,2%. Продажа алкогольных напитков и пива составляет 7,4 (6,3)%. В 2012 году продано алкогольных напитков на 4,6 млн. руб., что составляет 117,1 % к уровню прошлого года.  </w:t>
      </w:r>
    </w:p>
    <w:p w:rsidR="00B922F5" w:rsidRPr="00B922F5" w:rsidRDefault="00B922F5" w:rsidP="00B922F5">
      <w:pPr>
        <w:ind w:firstLine="567"/>
        <w:jc w:val="both"/>
        <w:rPr>
          <w:sz w:val="28"/>
          <w:szCs w:val="28"/>
        </w:rPr>
      </w:pPr>
      <w:r w:rsidRPr="00B922F5">
        <w:rPr>
          <w:sz w:val="28"/>
          <w:szCs w:val="28"/>
        </w:rPr>
        <w:t xml:space="preserve">Цены и тарифы на потребительском рынке в 4 квартале </w:t>
      </w:r>
      <w:proofErr w:type="gramStart"/>
      <w:r w:rsidRPr="00B922F5">
        <w:rPr>
          <w:sz w:val="28"/>
          <w:szCs w:val="28"/>
        </w:rPr>
        <w:t>отчетного</w:t>
      </w:r>
      <w:proofErr w:type="gramEnd"/>
      <w:r w:rsidRPr="00B922F5">
        <w:rPr>
          <w:sz w:val="28"/>
          <w:szCs w:val="28"/>
        </w:rPr>
        <w:t xml:space="preserve"> год возросли на 8,59%.</w:t>
      </w:r>
    </w:p>
    <w:p w:rsidR="00B922F5" w:rsidRPr="00B922F5" w:rsidRDefault="00B922F5" w:rsidP="00B922F5">
      <w:pPr>
        <w:ind w:firstLine="567"/>
        <w:jc w:val="both"/>
        <w:rPr>
          <w:sz w:val="28"/>
          <w:szCs w:val="28"/>
        </w:rPr>
      </w:pPr>
      <w:r w:rsidRPr="00B922F5">
        <w:rPr>
          <w:sz w:val="28"/>
          <w:szCs w:val="28"/>
        </w:rPr>
        <w:t>Основную нагрузку по розничной торговле, обслуживанию населения в отдаленных населенных пунктах несут 7 сельских потребительских обществ, которые имеют на территории района 89 объектов торговли и общественного питания или 42% от общего количества.</w:t>
      </w:r>
    </w:p>
    <w:p w:rsidR="00B922F5" w:rsidRPr="00B922F5" w:rsidRDefault="00B922F5" w:rsidP="00B922F5">
      <w:pPr>
        <w:spacing w:before="120" w:after="120"/>
        <w:ind w:firstLine="567"/>
        <w:jc w:val="center"/>
        <w:rPr>
          <w:b/>
          <w:sz w:val="28"/>
          <w:szCs w:val="28"/>
        </w:rPr>
      </w:pPr>
      <w:r w:rsidRPr="00B922F5">
        <w:rPr>
          <w:b/>
          <w:sz w:val="28"/>
          <w:szCs w:val="28"/>
        </w:rPr>
        <w:t>Развитие малого предпринимательства</w:t>
      </w:r>
    </w:p>
    <w:p w:rsidR="00B922F5" w:rsidRPr="00B922F5" w:rsidRDefault="00B922F5" w:rsidP="00B922F5">
      <w:pPr>
        <w:ind w:firstLine="567"/>
        <w:jc w:val="both"/>
        <w:rPr>
          <w:sz w:val="28"/>
          <w:szCs w:val="28"/>
        </w:rPr>
      </w:pPr>
      <w:r w:rsidRPr="00B922F5">
        <w:rPr>
          <w:sz w:val="28"/>
          <w:szCs w:val="28"/>
        </w:rPr>
        <w:t xml:space="preserve">Объем отгруженных товаров собственного производства, выполненных работ и услуг субъектов малого предпринимательства за 2013 год составил 173,682 млн. рублей, что составляет 44,8% от общего объема. В структуре объема отгруженных </w:t>
      </w:r>
      <w:r w:rsidRPr="00B922F5">
        <w:rPr>
          <w:sz w:val="28"/>
          <w:szCs w:val="28"/>
        </w:rPr>
        <w:lastRenderedPageBreak/>
        <w:t>товаров собственного производства, выполненных работ и услуг субъектами малого и среднего предпринимательства: 70,6 % составляют товары лесопромышленного комплекса, 18,6 % - пищевой промышленности, 10,78% - сельского хозяйства, прочие – 0,02 %.</w:t>
      </w:r>
    </w:p>
    <w:p w:rsidR="00B922F5" w:rsidRPr="00B922F5" w:rsidRDefault="00B922F5" w:rsidP="00B922F5">
      <w:pPr>
        <w:ind w:firstLine="567"/>
        <w:jc w:val="both"/>
        <w:rPr>
          <w:sz w:val="28"/>
          <w:szCs w:val="28"/>
        </w:rPr>
      </w:pPr>
      <w:r w:rsidRPr="00B922F5">
        <w:rPr>
          <w:sz w:val="28"/>
          <w:szCs w:val="28"/>
        </w:rPr>
        <w:t>Общая численность работающих в этой сфере 1513 чел., или 42,2% от среднесписочной численности работающих. Среднемесячная заработная плата за 2013 г. составила 8087 руб.</w:t>
      </w:r>
    </w:p>
    <w:p w:rsidR="00B922F5" w:rsidRPr="00B922F5" w:rsidRDefault="00B922F5" w:rsidP="00B922F5">
      <w:pPr>
        <w:ind w:firstLine="567"/>
        <w:jc w:val="both"/>
        <w:rPr>
          <w:sz w:val="28"/>
          <w:szCs w:val="28"/>
        </w:rPr>
      </w:pPr>
      <w:r w:rsidRPr="00B922F5">
        <w:rPr>
          <w:sz w:val="28"/>
          <w:szCs w:val="28"/>
        </w:rPr>
        <w:t>Малый бизнес стал обеспечивать основной прирост новых рабочих мест, прежде всего, в сфере сельского хозяйства, лесопереработки, строительства, торговли, в течение года создано 75 рабочих места, в 2012 году было создано -117.</w:t>
      </w:r>
    </w:p>
    <w:p w:rsidR="00B922F5" w:rsidRPr="00B922F5" w:rsidRDefault="00B922F5" w:rsidP="00B922F5">
      <w:pPr>
        <w:ind w:firstLine="567"/>
        <w:jc w:val="both"/>
        <w:rPr>
          <w:sz w:val="28"/>
          <w:szCs w:val="28"/>
        </w:rPr>
      </w:pPr>
      <w:r w:rsidRPr="00B922F5">
        <w:rPr>
          <w:sz w:val="28"/>
          <w:szCs w:val="28"/>
        </w:rPr>
        <w:t>В течение 2013 года реализовывалась программа поддержки малого и среднего предпринимательства в Кудымкарском муниципальном районе на 2009-2013 годы. В</w:t>
      </w:r>
      <w:r w:rsidRPr="00B922F5">
        <w:rPr>
          <w:b/>
          <w:sz w:val="28"/>
          <w:szCs w:val="28"/>
        </w:rPr>
        <w:t xml:space="preserve"> </w:t>
      </w:r>
      <w:r w:rsidRPr="00B922F5">
        <w:rPr>
          <w:sz w:val="28"/>
          <w:szCs w:val="28"/>
        </w:rPr>
        <w:t>рамках программы проведены конкурсные отборы и субсидирование по направлениям:</w:t>
      </w:r>
    </w:p>
    <w:p w:rsidR="00B922F5" w:rsidRPr="00B922F5" w:rsidRDefault="00B922F5" w:rsidP="00B922F5">
      <w:pPr>
        <w:ind w:firstLine="567"/>
        <w:jc w:val="both"/>
        <w:rPr>
          <w:sz w:val="28"/>
          <w:szCs w:val="28"/>
        </w:rPr>
      </w:pPr>
      <w:r w:rsidRPr="00B922F5">
        <w:rPr>
          <w:sz w:val="28"/>
          <w:szCs w:val="28"/>
        </w:rPr>
        <w:t>- предоставление субсидий на возмещение части затрат на уплату процентов по кредитам субъектов малого и среднего предпринимательства. Победителями стали 3 участника. По данному направлению перечислены субсидии в размере 352,327 тыс. руб.</w:t>
      </w:r>
    </w:p>
    <w:p w:rsidR="00B922F5" w:rsidRPr="00B922F5" w:rsidRDefault="00B922F5" w:rsidP="00B922F5">
      <w:pPr>
        <w:ind w:firstLine="567"/>
        <w:jc w:val="both"/>
        <w:rPr>
          <w:sz w:val="28"/>
          <w:szCs w:val="28"/>
        </w:rPr>
      </w:pPr>
      <w:r w:rsidRPr="00B922F5">
        <w:rPr>
          <w:sz w:val="28"/>
          <w:szCs w:val="28"/>
        </w:rPr>
        <w:t>- субъектов малого и среднего предпринимательства, осуществляющих деятельность в приоритетных отраслях. Победителями стали 20 участников. По данному направлению перечислены субсидии в размере 5094,43 тыс. руб., в том числе привлечено из федерального и краевого бюджетов 4544,43 млн. руб.</w:t>
      </w:r>
    </w:p>
    <w:p w:rsidR="00B922F5" w:rsidRPr="00B922F5" w:rsidRDefault="00B922F5" w:rsidP="00B922F5">
      <w:pPr>
        <w:ind w:firstLine="567"/>
        <w:jc w:val="both"/>
        <w:rPr>
          <w:sz w:val="28"/>
          <w:szCs w:val="28"/>
        </w:rPr>
      </w:pPr>
      <w:r w:rsidRPr="00B922F5">
        <w:rPr>
          <w:sz w:val="28"/>
          <w:szCs w:val="28"/>
        </w:rPr>
        <w:t>В 2013 году субъектами малого предпринимательства в Муниципальном фонде микрофинансирования Кудымкарского муниципального района получены 8 займов на сумму 4,560 млн. руб.</w:t>
      </w:r>
    </w:p>
    <w:p w:rsidR="00B922F5" w:rsidRPr="00B922F5" w:rsidRDefault="00B922F5" w:rsidP="00B922F5">
      <w:pPr>
        <w:ind w:firstLine="567"/>
        <w:jc w:val="both"/>
        <w:rPr>
          <w:sz w:val="28"/>
          <w:szCs w:val="28"/>
        </w:rPr>
      </w:pPr>
      <w:r w:rsidRPr="00B922F5">
        <w:rPr>
          <w:sz w:val="28"/>
          <w:szCs w:val="28"/>
        </w:rPr>
        <w:t>Портфель займов по секторам: розничная торговля - 6 кредитов на сумму 3360 тыс. руб., производство – 1 кредит  на сумму  600 тыс. руб., сельское хозяйство – 1 кредит  на сумму 600 тыс. руб.</w:t>
      </w:r>
    </w:p>
    <w:p w:rsidR="00B922F5" w:rsidRPr="00B922F5" w:rsidRDefault="00B922F5" w:rsidP="00B922F5">
      <w:pPr>
        <w:ind w:firstLine="567"/>
        <w:jc w:val="both"/>
        <w:rPr>
          <w:sz w:val="28"/>
          <w:szCs w:val="28"/>
        </w:rPr>
      </w:pPr>
      <w:r w:rsidRPr="00B922F5">
        <w:rPr>
          <w:sz w:val="28"/>
          <w:szCs w:val="28"/>
        </w:rPr>
        <w:t>В отчетном году проведен конкурс «Лучший предприниматель Кудымкарского муниципального района», на котором по 6 номинациям отмечены лучшие предприниматели. Победители награждены премиями на сумму 300 тыс. руб. В конкурсе «Лучший по профессии в сфере общественного питания и производства хлебобулочных изделий» показали свое мастерство 18 специалистов. Победители награждены ценными подарками.</w:t>
      </w:r>
    </w:p>
    <w:p w:rsidR="00B922F5" w:rsidRPr="00B922F5" w:rsidRDefault="00B922F5" w:rsidP="00B922F5">
      <w:pPr>
        <w:ind w:firstLine="567"/>
        <w:jc w:val="both"/>
        <w:rPr>
          <w:sz w:val="28"/>
          <w:szCs w:val="28"/>
        </w:rPr>
      </w:pPr>
      <w:r w:rsidRPr="00B922F5">
        <w:rPr>
          <w:sz w:val="28"/>
          <w:szCs w:val="28"/>
        </w:rPr>
        <w:t xml:space="preserve">В конкурсе «Лучший водитель-оператор </w:t>
      </w:r>
      <w:proofErr w:type="spellStart"/>
      <w:r w:rsidRPr="00B922F5">
        <w:rPr>
          <w:sz w:val="28"/>
          <w:szCs w:val="28"/>
        </w:rPr>
        <w:t>гидроманипулятора</w:t>
      </w:r>
      <w:proofErr w:type="spellEnd"/>
      <w:r w:rsidRPr="00B922F5">
        <w:rPr>
          <w:sz w:val="28"/>
          <w:szCs w:val="28"/>
        </w:rPr>
        <w:t xml:space="preserve"> – 2013 года» приняли участие 5 экипажей. Победители награждены ценными подарками, вручены дипломы.</w:t>
      </w:r>
    </w:p>
    <w:p w:rsidR="00B922F5" w:rsidRPr="00B922F5" w:rsidRDefault="00B922F5" w:rsidP="00B922F5">
      <w:pPr>
        <w:ind w:firstLine="567"/>
        <w:jc w:val="both"/>
        <w:rPr>
          <w:sz w:val="28"/>
          <w:szCs w:val="28"/>
        </w:rPr>
      </w:pPr>
      <w:r w:rsidRPr="00B922F5">
        <w:rPr>
          <w:sz w:val="28"/>
          <w:szCs w:val="28"/>
        </w:rPr>
        <w:t>Годовая сумма налоговых поступлений от предпринимательской деятельности субъектов малого бизнеса составила 65,9 млн. руб. или на 41,6 млн. руб. больше по сравнению с 2012 г.</w:t>
      </w:r>
    </w:p>
    <w:p w:rsidR="00B922F5" w:rsidRPr="00B922F5" w:rsidRDefault="00B922F5" w:rsidP="00B922F5">
      <w:pPr>
        <w:spacing w:before="120" w:after="120"/>
        <w:ind w:firstLine="567"/>
        <w:jc w:val="center"/>
        <w:rPr>
          <w:b/>
          <w:sz w:val="28"/>
          <w:szCs w:val="28"/>
        </w:rPr>
      </w:pPr>
      <w:r w:rsidRPr="00B922F5">
        <w:rPr>
          <w:b/>
          <w:sz w:val="28"/>
          <w:szCs w:val="28"/>
        </w:rPr>
        <w:t>Инвестиции</w:t>
      </w:r>
    </w:p>
    <w:p w:rsidR="00B922F5" w:rsidRPr="00B922F5" w:rsidRDefault="00B922F5" w:rsidP="00B922F5">
      <w:pPr>
        <w:ind w:firstLine="567"/>
        <w:jc w:val="both"/>
        <w:rPr>
          <w:sz w:val="28"/>
          <w:szCs w:val="28"/>
        </w:rPr>
      </w:pPr>
      <w:proofErr w:type="gramStart"/>
      <w:r w:rsidRPr="00B922F5">
        <w:rPr>
          <w:sz w:val="28"/>
          <w:szCs w:val="28"/>
        </w:rPr>
        <w:t xml:space="preserve">Общий объем инвестиций, направленных на развитие экономики и социальной сферы района предприятиями и организациями всех форм </w:t>
      </w:r>
      <w:r w:rsidRPr="00B922F5">
        <w:rPr>
          <w:sz w:val="28"/>
          <w:szCs w:val="28"/>
        </w:rPr>
        <w:lastRenderedPageBreak/>
        <w:t>собственности, за 2013 год составил 156,663 млн. руб. или 105% к уровню 2012 г., в том числе хозяйствующие субъекты 77,858 млн. руб. Из объема всех инвестиций были обеспечены за счет собственных средств 45,325 млн. руб. или 28,9 %. Основными источниками собственных средств являются амортизационные отчисления</w:t>
      </w:r>
      <w:proofErr w:type="gramEnd"/>
      <w:r w:rsidRPr="00B922F5">
        <w:rPr>
          <w:sz w:val="28"/>
          <w:szCs w:val="28"/>
        </w:rPr>
        <w:t xml:space="preserve"> предприятий (29,5%), прибыль (6,4%), прочие собственные средства (64,1%). </w:t>
      </w:r>
    </w:p>
    <w:p w:rsidR="00B922F5" w:rsidRPr="00B922F5" w:rsidRDefault="00B922F5" w:rsidP="00B922F5">
      <w:pPr>
        <w:ind w:firstLine="567"/>
        <w:jc w:val="both"/>
        <w:rPr>
          <w:sz w:val="28"/>
          <w:szCs w:val="28"/>
        </w:rPr>
      </w:pPr>
      <w:r w:rsidRPr="00B922F5">
        <w:rPr>
          <w:sz w:val="28"/>
          <w:szCs w:val="28"/>
        </w:rPr>
        <w:t>Из общего объема инвестиций на строительство зданий и сооружений использовано 63,372 млн. руб. (26,4%), на приобретение машин и оборудования – 61,538 млн. руб. (44,8 %), на приобретение племенного скота – 29,02 млн. руб. (28,8%), прочее 2,733 млн. руб.</w:t>
      </w:r>
    </w:p>
    <w:p w:rsidR="00B922F5" w:rsidRPr="00B922F5" w:rsidRDefault="00B922F5" w:rsidP="00B922F5">
      <w:pPr>
        <w:ind w:firstLine="567"/>
        <w:jc w:val="both"/>
        <w:rPr>
          <w:sz w:val="28"/>
          <w:szCs w:val="28"/>
        </w:rPr>
      </w:pPr>
      <w:r w:rsidRPr="00B922F5">
        <w:rPr>
          <w:sz w:val="28"/>
          <w:szCs w:val="28"/>
        </w:rPr>
        <w:t>Крупные сельскохозяйственные предприятия и бюджетные организации являются основными инвесторами развития района.</w:t>
      </w:r>
    </w:p>
    <w:p w:rsidR="00B922F5" w:rsidRPr="00B922F5" w:rsidRDefault="00B922F5" w:rsidP="00B922F5">
      <w:pPr>
        <w:spacing w:before="120" w:after="120"/>
        <w:ind w:firstLine="567"/>
        <w:jc w:val="center"/>
        <w:rPr>
          <w:b/>
          <w:sz w:val="28"/>
          <w:szCs w:val="28"/>
        </w:rPr>
      </w:pPr>
      <w:r w:rsidRPr="00B922F5">
        <w:rPr>
          <w:b/>
          <w:sz w:val="28"/>
          <w:szCs w:val="28"/>
        </w:rPr>
        <w:t>Финансовые результаты деятельности организаций района</w:t>
      </w:r>
    </w:p>
    <w:p w:rsidR="00B922F5" w:rsidRPr="00B922F5" w:rsidRDefault="00B922F5" w:rsidP="00B922F5">
      <w:pPr>
        <w:ind w:firstLine="567"/>
        <w:jc w:val="both"/>
        <w:rPr>
          <w:sz w:val="28"/>
          <w:szCs w:val="28"/>
        </w:rPr>
      </w:pPr>
      <w:r w:rsidRPr="00B922F5">
        <w:rPr>
          <w:sz w:val="28"/>
          <w:szCs w:val="28"/>
        </w:rPr>
        <w:t>Сальдированный финансовый результат деятельности крупных и средних предприятий района за 2013 года составил 26,906 млн. рублей или на 16,4 % больше к уровню 2012 года.</w:t>
      </w:r>
    </w:p>
    <w:p w:rsidR="00B922F5" w:rsidRPr="00B922F5" w:rsidRDefault="00B922F5" w:rsidP="00B922F5">
      <w:pPr>
        <w:ind w:firstLine="567"/>
        <w:jc w:val="both"/>
        <w:rPr>
          <w:sz w:val="28"/>
          <w:szCs w:val="28"/>
        </w:rPr>
      </w:pPr>
      <w:r w:rsidRPr="00B922F5">
        <w:rPr>
          <w:sz w:val="28"/>
          <w:szCs w:val="28"/>
        </w:rPr>
        <w:t>Кредиторская задолженность по данным организациям района на 01.01.2014 года составила 74,2 млн. рублей или рост 23 % к уровню прошлого года.</w:t>
      </w:r>
    </w:p>
    <w:p w:rsidR="00B922F5" w:rsidRPr="00B922F5" w:rsidRDefault="00B922F5" w:rsidP="00B922F5">
      <w:pPr>
        <w:ind w:firstLine="567"/>
        <w:jc w:val="both"/>
        <w:rPr>
          <w:sz w:val="28"/>
          <w:szCs w:val="28"/>
        </w:rPr>
      </w:pPr>
      <w:r w:rsidRPr="00B922F5">
        <w:rPr>
          <w:sz w:val="28"/>
          <w:szCs w:val="28"/>
        </w:rPr>
        <w:t xml:space="preserve">Дебиторская задолженность на 01.01.2014 года составила 25,28 млн. рублей, рост на 28%. </w:t>
      </w:r>
    </w:p>
    <w:p w:rsidR="00B922F5" w:rsidRPr="00B922F5" w:rsidRDefault="00B922F5" w:rsidP="00B922F5">
      <w:pPr>
        <w:ind w:firstLine="567"/>
        <w:jc w:val="both"/>
        <w:rPr>
          <w:sz w:val="28"/>
          <w:szCs w:val="28"/>
        </w:rPr>
      </w:pPr>
      <w:r w:rsidRPr="00B922F5">
        <w:rPr>
          <w:sz w:val="28"/>
          <w:szCs w:val="28"/>
        </w:rPr>
        <w:t xml:space="preserve">Дебиторская задолженность по состоянию на 01.01.2014 года меньше объема кредиторской задолженности на 66%, в 2012 году составлял 67,2%. Кредиторская задолженность возросла за счет роста задолженности по кредитам перед банками. </w:t>
      </w:r>
    </w:p>
    <w:p w:rsidR="00B922F5" w:rsidRPr="00B922F5" w:rsidRDefault="00B922F5" w:rsidP="00B922F5">
      <w:pPr>
        <w:ind w:firstLine="567"/>
        <w:jc w:val="both"/>
        <w:rPr>
          <w:sz w:val="28"/>
          <w:szCs w:val="28"/>
        </w:rPr>
      </w:pPr>
      <w:r w:rsidRPr="00B922F5">
        <w:rPr>
          <w:sz w:val="28"/>
          <w:szCs w:val="28"/>
        </w:rPr>
        <w:t>Задолженность по заработной плате в течение 2013 года по бюджетным организациям района не числилась.</w:t>
      </w:r>
    </w:p>
    <w:p w:rsidR="00B922F5" w:rsidRPr="00B922F5" w:rsidRDefault="00B922F5" w:rsidP="00B922F5">
      <w:pPr>
        <w:ind w:firstLine="567"/>
        <w:jc w:val="center"/>
        <w:rPr>
          <w:b/>
          <w:sz w:val="28"/>
          <w:szCs w:val="28"/>
        </w:rPr>
      </w:pPr>
      <w:r w:rsidRPr="00B922F5">
        <w:rPr>
          <w:b/>
          <w:sz w:val="28"/>
          <w:szCs w:val="28"/>
        </w:rPr>
        <w:t>Уровень жизни</w:t>
      </w:r>
    </w:p>
    <w:p w:rsidR="00B922F5" w:rsidRPr="00B922F5" w:rsidRDefault="00B922F5" w:rsidP="00B922F5">
      <w:pPr>
        <w:spacing w:before="120" w:after="120"/>
        <w:ind w:firstLine="567"/>
        <w:jc w:val="both"/>
        <w:rPr>
          <w:sz w:val="28"/>
          <w:szCs w:val="28"/>
        </w:rPr>
      </w:pPr>
      <w:r w:rsidRPr="00B922F5">
        <w:rPr>
          <w:sz w:val="28"/>
          <w:szCs w:val="28"/>
        </w:rPr>
        <w:t xml:space="preserve">Анализ трудовых ресурсов позволил обозначить следующие тенденции. Для района в целом характерно снижение численности экономически активного населения. Средняя численность работающих за 2013 г. составила 4328 чел., снижение к 2012 г. произошло на 7%. </w:t>
      </w:r>
    </w:p>
    <w:p w:rsidR="00B922F5" w:rsidRPr="00B922F5" w:rsidRDefault="00B922F5" w:rsidP="00B922F5">
      <w:pPr>
        <w:ind w:firstLine="567"/>
        <w:jc w:val="both"/>
        <w:rPr>
          <w:sz w:val="28"/>
          <w:szCs w:val="28"/>
        </w:rPr>
      </w:pPr>
      <w:r w:rsidRPr="00B922F5">
        <w:rPr>
          <w:sz w:val="28"/>
          <w:szCs w:val="28"/>
        </w:rPr>
        <w:t>Величина прожиточного минимума в среднем на душу населения в Пермском крае в I квартале 2013 г. составила 6702 рубля, во II квартале – 7157 рублей, в III квартале – 7361 рубль, в IV квартале – 7361 рубль.</w:t>
      </w:r>
    </w:p>
    <w:p w:rsidR="00B922F5" w:rsidRPr="00B922F5" w:rsidRDefault="00B922F5" w:rsidP="00B922F5">
      <w:pPr>
        <w:ind w:firstLine="567"/>
        <w:jc w:val="both"/>
        <w:rPr>
          <w:sz w:val="28"/>
          <w:szCs w:val="28"/>
        </w:rPr>
      </w:pPr>
      <w:r w:rsidRPr="00B922F5">
        <w:rPr>
          <w:sz w:val="28"/>
          <w:szCs w:val="28"/>
        </w:rPr>
        <w:t>Среднемесячная начисленная заработная плата по крупным и средним предприятиям района сложилась в размере 14294,3 рублей, что на 22 % выше, чем в 2012 году. Среднемесячная начисленная заработная плата по полному кругу предприятий района сложилась в размере 12136,1 рублей.</w:t>
      </w:r>
    </w:p>
    <w:p w:rsidR="00B922F5" w:rsidRPr="00B922F5" w:rsidRDefault="00B922F5" w:rsidP="00B922F5">
      <w:pPr>
        <w:ind w:firstLine="567"/>
        <w:jc w:val="both"/>
        <w:rPr>
          <w:sz w:val="28"/>
          <w:szCs w:val="28"/>
        </w:rPr>
      </w:pPr>
      <w:r w:rsidRPr="00B922F5">
        <w:rPr>
          <w:sz w:val="28"/>
          <w:szCs w:val="28"/>
        </w:rPr>
        <w:t xml:space="preserve">Соотношение максимального и минимального значения среднемесячной заработной платы составило 3,2 раза. Самую низкую заработную плату имеют работники, занятые в гостиничном бизнесе (8464руб.), высокую – работники, занятые в предприятиях связи (26569,2 руб.). </w:t>
      </w:r>
    </w:p>
    <w:p w:rsidR="00B922F5" w:rsidRPr="00B922F5" w:rsidRDefault="00B922F5" w:rsidP="00B922F5">
      <w:pPr>
        <w:ind w:firstLine="567"/>
        <w:jc w:val="both"/>
        <w:rPr>
          <w:sz w:val="28"/>
          <w:szCs w:val="28"/>
        </w:rPr>
      </w:pPr>
      <w:r w:rsidRPr="00B922F5">
        <w:rPr>
          <w:sz w:val="28"/>
          <w:szCs w:val="28"/>
        </w:rPr>
        <w:t xml:space="preserve">Соотношение средней заработной платы и величины прожиточного минимума для трудоспособного населения составило 1,7 раза, в 2012 году 1,75 </w:t>
      </w:r>
      <w:r w:rsidRPr="00B922F5">
        <w:rPr>
          <w:sz w:val="28"/>
          <w:szCs w:val="28"/>
        </w:rPr>
        <w:lastRenderedPageBreak/>
        <w:t xml:space="preserve">раза. </w:t>
      </w:r>
    </w:p>
    <w:p w:rsidR="00B922F5" w:rsidRPr="00B922F5" w:rsidRDefault="00B922F5" w:rsidP="00B922F5">
      <w:pPr>
        <w:ind w:firstLine="567"/>
        <w:jc w:val="both"/>
        <w:rPr>
          <w:sz w:val="28"/>
          <w:szCs w:val="28"/>
        </w:rPr>
      </w:pPr>
      <w:r w:rsidRPr="00B922F5">
        <w:rPr>
          <w:sz w:val="28"/>
          <w:szCs w:val="28"/>
        </w:rPr>
        <w:t>Уровень заработной платы возрастает, соответственно повышается уровень жизни.</w:t>
      </w:r>
    </w:p>
    <w:p w:rsidR="00B922F5" w:rsidRPr="00B922F5" w:rsidRDefault="00B922F5" w:rsidP="00B922F5">
      <w:pPr>
        <w:spacing w:before="120" w:after="120"/>
        <w:ind w:firstLine="567"/>
        <w:jc w:val="center"/>
        <w:rPr>
          <w:b/>
          <w:sz w:val="28"/>
          <w:szCs w:val="28"/>
        </w:rPr>
      </w:pPr>
      <w:r w:rsidRPr="00B922F5">
        <w:rPr>
          <w:b/>
          <w:sz w:val="28"/>
          <w:szCs w:val="28"/>
        </w:rPr>
        <w:t>Образование</w:t>
      </w:r>
    </w:p>
    <w:p w:rsidR="00B922F5" w:rsidRPr="00B922F5" w:rsidRDefault="00B922F5" w:rsidP="00B922F5">
      <w:pPr>
        <w:widowControl/>
        <w:autoSpaceDE/>
        <w:autoSpaceDN/>
        <w:adjustRightInd/>
        <w:ind w:firstLine="567"/>
        <w:contextualSpacing/>
        <w:jc w:val="both"/>
        <w:rPr>
          <w:sz w:val="28"/>
          <w:szCs w:val="28"/>
        </w:rPr>
      </w:pPr>
      <w:proofErr w:type="gramStart"/>
      <w:r w:rsidRPr="00B922F5">
        <w:rPr>
          <w:sz w:val="28"/>
          <w:szCs w:val="28"/>
        </w:rPr>
        <w:t xml:space="preserve">Сеть образовательных учреждений, состоит из 21-го учреждения - юридического лица, в том числе 1 дошкольного, 14 общеобразовательных, 1 учреждения дополнительного образования, 2 специальных (коррекционных) образовательных учреждений для обучающихся, воспитанников с ограниченными возможностями здоровья, 1 оздоровительного общеобразовательного учреждения санаторного типа для детей, нуждающихся в длительном лечении, 2 негосударственных общеобразовательных учреждений начального общего образования, кроме того осуществляет деятельность </w:t>
      </w:r>
      <w:proofErr w:type="spellStart"/>
      <w:r w:rsidRPr="00B922F5">
        <w:rPr>
          <w:sz w:val="28"/>
          <w:szCs w:val="28"/>
        </w:rPr>
        <w:t>Кувинский</w:t>
      </w:r>
      <w:proofErr w:type="spellEnd"/>
      <w:r w:rsidRPr="00B922F5">
        <w:rPr>
          <w:sz w:val="28"/>
          <w:szCs w:val="28"/>
        </w:rPr>
        <w:t xml:space="preserve"> загородный лагерь. </w:t>
      </w:r>
      <w:proofErr w:type="gramEnd"/>
    </w:p>
    <w:p w:rsidR="00B922F5" w:rsidRPr="00B922F5" w:rsidRDefault="00B922F5" w:rsidP="00B922F5">
      <w:pPr>
        <w:widowControl/>
        <w:autoSpaceDE/>
        <w:autoSpaceDN/>
        <w:adjustRightInd/>
        <w:ind w:firstLine="567"/>
        <w:contextualSpacing/>
        <w:jc w:val="both"/>
        <w:rPr>
          <w:rFonts w:eastAsia="Calibri"/>
          <w:sz w:val="28"/>
          <w:szCs w:val="28"/>
          <w:lang w:eastAsia="en-US"/>
        </w:rPr>
      </w:pPr>
      <w:r w:rsidRPr="00B922F5">
        <w:rPr>
          <w:rFonts w:eastAsia="Calibri"/>
          <w:sz w:val="28"/>
          <w:szCs w:val="28"/>
          <w:lang w:eastAsia="en-US"/>
        </w:rPr>
        <w:t>На начало 2013-2014 учебного года количество учащихся в общеобразовательных учреждениях района составило 2652 человека (из них 251 воспитанники коррекционных и санаторной школы)– сокращение к уровню 2012-2013 учебного года на 68 учеников.</w:t>
      </w:r>
    </w:p>
    <w:p w:rsidR="00B922F5" w:rsidRPr="00B922F5" w:rsidRDefault="00B922F5" w:rsidP="00B922F5">
      <w:pPr>
        <w:ind w:firstLine="567"/>
        <w:jc w:val="both"/>
        <w:rPr>
          <w:sz w:val="28"/>
          <w:szCs w:val="28"/>
        </w:rPr>
      </w:pPr>
      <w:r w:rsidRPr="00B922F5">
        <w:rPr>
          <w:sz w:val="28"/>
          <w:szCs w:val="28"/>
        </w:rPr>
        <w:t xml:space="preserve">На 1 января 2014 года в районе проживает 2623 детей дошкольного возраста, из них 2103 - в возрасте от 1,5 до 7 лет и старше. Дошкольные образовательные учреждения посещают 1218 детей. Охват детей дошкольным образованием составляет 58%. </w:t>
      </w:r>
      <w:r w:rsidRPr="00B922F5">
        <w:rPr>
          <w:sz w:val="28"/>
          <w:szCs w:val="28"/>
          <w:lang w:val="en-US"/>
        </w:rPr>
        <w:t>C</w:t>
      </w:r>
      <w:r w:rsidRPr="00B922F5">
        <w:rPr>
          <w:sz w:val="28"/>
          <w:szCs w:val="28"/>
        </w:rPr>
        <w:t xml:space="preserve"> 2009 года в районе реализовывался региональный проект «Мамин выбор». На 31.12.2013 года 684 ребёнка получают выплату пособия из местного бюджета. Сумма выплаты пособия составляет 2300 рублей с учетом НДФЛ. По окончанию 2013 года очередность составила 134 ребенка от 0 до 7 лет. </w:t>
      </w:r>
    </w:p>
    <w:p w:rsidR="00B922F5" w:rsidRPr="00B922F5" w:rsidRDefault="00B922F5" w:rsidP="00B922F5">
      <w:pPr>
        <w:ind w:firstLine="567"/>
        <w:jc w:val="both"/>
        <w:rPr>
          <w:sz w:val="28"/>
          <w:szCs w:val="28"/>
        </w:rPr>
      </w:pPr>
      <w:r w:rsidRPr="00B922F5">
        <w:rPr>
          <w:sz w:val="28"/>
          <w:szCs w:val="28"/>
        </w:rPr>
        <w:t>В 2013 году выпускники 11 классов сдавали ЕГЭ по 10 предметам. Из них по 3 предметам (русский язык, биология, химия) результаты выше прошлого года. Выпускницы из МАОУ «</w:t>
      </w:r>
      <w:proofErr w:type="spellStart"/>
      <w:r w:rsidRPr="00B922F5">
        <w:rPr>
          <w:sz w:val="28"/>
          <w:szCs w:val="28"/>
        </w:rPr>
        <w:t>Кувинской</w:t>
      </w:r>
      <w:proofErr w:type="spellEnd"/>
      <w:r w:rsidRPr="00B922F5">
        <w:rPr>
          <w:sz w:val="28"/>
          <w:szCs w:val="28"/>
        </w:rPr>
        <w:t xml:space="preserve"> СОШ» и МАОУ «</w:t>
      </w:r>
      <w:proofErr w:type="spellStart"/>
      <w:r w:rsidRPr="00B922F5">
        <w:rPr>
          <w:sz w:val="28"/>
          <w:szCs w:val="28"/>
        </w:rPr>
        <w:t>Гуринской</w:t>
      </w:r>
      <w:proofErr w:type="spellEnd"/>
      <w:r w:rsidRPr="00B922F5">
        <w:rPr>
          <w:sz w:val="28"/>
          <w:szCs w:val="28"/>
        </w:rPr>
        <w:t xml:space="preserve"> СОШ» набрали 95 баллов по русскому языку. Три выпускника по 3-м предметам набрали более 225 баллов, одна выпускница окончила школу с золотой медалью (МАОУ «</w:t>
      </w:r>
      <w:proofErr w:type="spellStart"/>
      <w:r w:rsidRPr="00B922F5">
        <w:rPr>
          <w:sz w:val="28"/>
          <w:szCs w:val="28"/>
        </w:rPr>
        <w:t>Кувинская</w:t>
      </w:r>
      <w:proofErr w:type="spellEnd"/>
      <w:r w:rsidRPr="00B922F5">
        <w:rPr>
          <w:sz w:val="28"/>
          <w:szCs w:val="28"/>
        </w:rPr>
        <w:t xml:space="preserve"> СОШ»), 2 выпускницы - с серебряной медалью (МАОУ «</w:t>
      </w:r>
      <w:proofErr w:type="spellStart"/>
      <w:r w:rsidRPr="00B922F5">
        <w:rPr>
          <w:sz w:val="28"/>
          <w:szCs w:val="28"/>
        </w:rPr>
        <w:t>Гуринская</w:t>
      </w:r>
      <w:proofErr w:type="spellEnd"/>
      <w:r w:rsidRPr="00B922F5">
        <w:rPr>
          <w:sz w:val="28"/>
          <w:szCs w:val="28"/>
        </w:rPr>
        <w:t xml:space="preserve"> СОШ», МАОУ «</w:t>
      </w:r>
      <w:proofErr w:type="spellStart"/>
      <w:r w:rsidRPr="00B922F5">
        <w:rPr>
          <w:sz w:val="28"/>
          <w:szCs w:val="28"/>
        </w:rPr>
        <w:t>Пешнигортская</w:t>
      </w:r>
      <w:proofErr w:type="spellEnd"/>
      <w:r w:rsidRPr="00B922F5">
        <w:rPr>
          <w:sz w:val="28"/>
          <w:szCs w:val="28"/>
        </w:rPr>
        <w:t xml:space="preserve"> СОШ»). Средний балл по всем предметам составил 51,4 балла.</w:t>
      </w:r>
    </w:p>
    <w:p w:rsidR="00B922F5" w:rsidRPr="00B922F5" w:rsidRDefault="00B922F5" w:rsidP="00B922F5">
      <w:pPr>
        <w:ind w:firstLine="567"/>
        <w:jc w:val="both"/>
        <w:rPr>
          <w:sz w:val="28"/>
          <w:szCs w:val="28"/>
        </w:rPr>
      </w:pPr>
      <w:r w:rsidRPr="00B922F5">
        <w:rPr>
          <w:sz w:val="28"/>
          <w:szCs w:val="28"/>
        </w:rPr>
        <w:t>Анализ результатов итоговой аттестации в девятых классах показал, что результаты по русскому языку, обществознанию, химии, информатике выше, чем в предыдущий год. Средний тестовый балл в районе по обществознанию выше краевого. Не сдавали предметы по выбору в новой форме выпускники МАОУ «</w:t>
      </w:r>
      <w:proofErr w:type="spellStart"/>
      <w:r w:rsidRPr="00B922F5">
        <w:rPr>
          <w:sz w:val="28"/>
          <w:szCs w:val="28"/>
        </w:rPr>
        <w:t>Сервинской</w:t>
      </w:r>
      <w:proofErr w:type="spellEnd"/>
      <w:r w:rsidRPr="00B922F5">
        <w:rPr>
          <w:sz w:val="28"/>
          <w:szCs w:val="28"/>
        </w:rPr>
        <w:t xml:space="preserve"> ООШ». Не получили аттестаты об окончании основного общего образования 5 учащихся девятых классов, аттестаты особого образца получил 1 девятиклассник.</w:t>
      </w:r>
    </w:p>
    <w:p w:rsidR="00B922F5" w:rsidRPr="00B922F5" w:rsidRDefault="00B922F5" w:rsidP="00B922F5">
      <w:pPr>
        <w:ind w:firstLine="567"/>
        <w:jc w:val="both"/>
        <w:rPr>
          <w:sz w:val="28"/>
          <w:szCs w:val="28"/>
        </w:rPr>
      </w:pPr>
      <w:r w:rsidRPr="00B922F5">
        <w:rPr>
          <w:sz w:val="28"/>
          <w:szCs w:val="28"/>
        </w:rPr>
        <w:t>С целью стимулирования учащихся старших классов, обучающихся на «4» и «5» к качественной учебе в Кудымкарском муниципальном районе выплачиваются ежемесячные стипендии. Размер стипендии – 560,72 рублей. В нашем районе получают стипендии 105 школьников из 168 (76 %).</w:t>
      </w:r>
    </w:p>
    <w:p w:rsidR="00B922F5" w:rsidRPr="00B922F5" w:rsidRDefault="00B922F5" w:rsidP="00B922F5">
      <w:pPr>
        <w:ind w:firstLine="567"/>
        <w:jc w:val="both"/>
        <w:rPr>
          <w:sz w:val="28"/>
          <w:szCs w:val="28"/>
        </w:rPr>
      </w:pPr>
      <w:r w:rsidRPr="00B922F5">
        <w:rPr>
          <w:sz w:val="28"/>
          <w:szCs w:val="28"/>
        </w:rPr>
        <w:t xml:space="preserve">Качество обучения школьников Кудымкарского района за последние 2 года </w:t>
      </w:r>
      <w:r w:rsidRPr="00B922F5">
        <w:rPr>
          <w:sz w:val="28"/>
          <w:szCs w:val="28"/>
        </w:rPr>
        <w:lastRenderedPageBreak/>
        <w:t>оценивается отдельно по ступеням обучения, выстраиваются рейтинги школ с учетом результатов по начальной, основной и старшей школе, используя для этого результаты ЕГЭ, ГИА, мониторинговых обследований. В рамках реализации  программы «Развитие системы образования Кудымкарского муниципального района на 2011-2013 годы» три школы получили дополнительное финансирование на приобретение компьютерной техники: МАОУ «</w:t>
      </w:r>
      <w:proofErr w:type="spellStart"/>
      <w:r w:rsidRPr="00B922F5">
        <w:rPr>
          <w:sz w:val="28"/>
          <w:szCs w:val="28"/>
        </w:rPr>
        <w:t>Гуринская</w:t>
      </w:r>
      <w:proofErr w:type="spellEnd"/>
      <w:r w:rsidRPr="00B922F5">
        <w:rPr>
          <w:sz w:val="28"/>
          <w:szCs w:val="28"/>
        </w:rPr>
        <w:t xml:space="preserve"> СОШ» по итогам проведения ЕГЭ - 500 тыс. рублей на мобильный класс, филиалы «</w:t>
      </w:r>
      <w:proofErr w:type="spellStart"/>
      <w:r w:rsidRPr="00B922F5">
        <w:rPr>
          <w:sz w:val="28"/>
          <w:szCs w:val="28"/>
        </w:rPr>
        <w:t>Ярашовская</w:t>
      </w:r>
      <w:proofErr w:type="spellEnd"/>
      <w:r w:rsidRPr="00B922F5">
        <w:rPr>
          <w:sz w:val="28"/>
          <w:szCs w:val="28"/>
        </w:rPr>
        <w:t xml:space="preserve"> ООШ» и «</w:t>
      </w:r>
      <w:proofErr w:type="spellStart"/>
      <w:r w:rsidRPr="00B922F5">
        <w:rPr>
          <w:sz w:val="28"/>
          <w:szCs w:val="28"/>
        </w:rPr>
        <w:t>Велвинская</w:t>
      </w:r>
      <w:proofErr w:type="spellEnd"/>
      <w:r w:rsidRPr="00B922F5">
        <w:rPr>
          <w:sz w:val="28"/>
          <w:szCs w:val="28"/>
        </w:rPr>
        <w:t xml:space="preserve"> ООШ» по 75 тыс. рублей на интерактивные доски, проекторы. </w:t>
      </w:r>
    </w:p>
    <w:p w:rsidR="00B922F5" w:rsidRPr="00B922F5" w:rsidRDefault="00B922F5" w:rsidP="00B922F5">
      <w:pPr>
        <w:tabs>
          <w:tab w:val="left" w:pos="7513"/>
        </w:tabs>
        <w:ind w:firstLine="567"/>
        <w:jc w:val="both"/>
        <w:rPr>
          <w:sz w:val="28"/>
          <w:szCs w:val="28"/>
        </w:rPr>
      </w:pPr>
      <w:r w:rsidRPr="00B922F5">
        <w:rPr>
          <w:sz w:val="28"/>
          <w:szCs w:val="28"/>
        </w:rPr>
        <w:t xml:space="preserve">Общий объем средств, направленный на реализацию мероприятий программы «Развитие системы образования в Кудымкарском муниципальном районе на 2011-2013 годы» в 2013 году составил 46557,87 тыс. руб. </w:t>
      </w:r>
    </w:p>
    <w:p w:rsidR="00B922F5" w:rsidRPr="00B922F5" w:rsidRDefault="00B922F5" w:rsidP="00B922F5">
      <w:pPr>
        <w:tabs>
          <w:tab w:val="left" w:pos="7513"/>
        </w:tabs>
        <w:ind w:firstLine="567"/>
        <w:jc w:val="both"/>
        <w:rPr>
          <w:sz w:val="28"/>
          <w:szCs w:val="28"/>
        </w:rPr>
      </w:pPr>
      <w:r w:rsidRPr="00B922F5">
        <w:rPr>
          <w:sz w:val="28"/>
          <w:szCs w:val="28"/>
        </w:rPr>
        <w:t xml:space="preserve">В 2013 году из краевого бюджета в рамках </w:t>
      </w:r>
      <w:proofErr w:type="spellStart"/>
      <w:r w:rsidRPr="00B922F5">
        <w:rPr>
          <w:sz w:val="28"/>
          <w:szCs w:val="28"/>
        </w:rPr>
        <w:t>софинансирования</w:t>
      </w:r>
      <w:proofErr w:type="spellEnd"/>
      <w:r w:rsidRPr="00B922F5">
        <w:rPr>
          <w:sz w:val="28"/>
          <w:szCs w:val="28"/>
        </w:rPr>
        <w:t xml:space="preserve"> федеральной программы «Школьный автобус» были получены средства на приобретение нового автобуса для МАОУ «</w:t>
      </w:r>
      <w:proofErr w:type="spellStart"/>
      <w:r w:rsidRPr="00B922F5">
        <w:rPr>
          <w:sz w:val="28"/>
          <w:szCs w:val="28"/>
        </w:rPr>
        <w:t>Гуринская</w:t>
      </w:r>
      <w:proofErr w:type="spellEnd"/>
      <w:r w:rsidRPr="00B922F5">
        <w:rPr>
          <w:sz w:val="28"/>
          <w:szCs w:val="28"/>
        </w:rPr>
        <w:t xml:space="preserve"> СОШ», микроавтобусов «Газель»: МАОУ «Ленинская СОШ», МАОУ «</w:t>
      </w:r>
      <w:proofErr w:type="spellStart"/>
      <w:r w:rsidRPr="00B922F5">
        <w:rPr>
          <w:sz w:val="28"/>
          <w:szCs w:val="28"/>
        </w:rPr>
        <w:t>Самковская</w:t>
      </w:r>
      <w:proofErr w:type="spellEnd"/>
      <w:r w:rsidRPr="00B922F5">
        <w:rPr>
          <w:sz w:val="28"/>
          <w:szCs w:val="28"/>
        </w:rPr>
        <w:t xml:space="preserve"> СОШ, МАОУ «</w:t>
      </w:r>
      <w:proofErr w:type="spellStart"/>
      <w:r w:rsidRPr="00B922F5">
        <w:rPr>
          <w:sz w:val="28"/>
          <w:szCs w:val="28"/>
        </w:rPr>
        <w:t>Сервинская</w:t>
      </w:r>
      <w:proofErr w:type="spellEnd"/>
      <w:r w:rsidRPr="00B922F5">
        <w:rPr>
          <w:sz w:val="28"/>
          <w:szCs w:val="28"/>
        </w:rPr>
        <w:t xml:space="preserve"> ООШ», МАОУ «Верх-</w:t>
      </w:r>
      <w:proofErr w:type="spellStart"/>
      <w:r w:rsidRPr="00B922F5">
        <w:rPr>
          <w:sz w:val="28"/>
          <w:szCs w:val="28"/>
        </w:rPr>
        <w:t>Иньвенская</w:t>
      </w:r>
      <w:proofErr w:type="spellEnd"/>
      <w:r w:rsidRPr="00B922F5">
        <w:rPr>
          <w:sz w:val="28"/>
          <w:szCs w:val="28"/>
        </w:rPr>
        <w:t xml:space="preserve"> СОШ», МАОУ «</w:t>
      </w:r>
      <w:proofErr w:type="spellStart"/>
      <w:r w:rsidRPr="00B922F5">
        <w:rPr>
          <w:sz w:val="28"/>
          <w:szCs w:val="28"/>
        </w:rPr>
        <w:t>Кувинская</w:t>
      </w:r>
      <w:proofErr w:type="spellEnd"/>
      <w:r w:rsidRPr="00B922F5">
        <w:rPr>
          <w:sz w:val="28"/>
          <w:szCs w:val="28"/>
        </w:rPr>
        <w:t xml:space="preserve"> СОШ». В районе организован подвоз около 40 % учащихся к месту учебы, при этом задействовано 33 школьных автобуса.</w:t>
      </w:r>
    </w:p>
    <w:p w:rsidR="00B922F5" w:rsidRPr="00B922F5" w:rsidRDefault="00B922F5" w:rsidP="00B922F5">
      <w:pPr>
        <w:ind w:firstLine="567"/>
        <w:jc w:val="both"/>
        <w:rPr>
          <w:sz w:val="28"/>
          <w:szCs w:val="28"/>
        </w:rPr>
      </w:pPr>
      <w:proofErr w:type="gramStart"/>
      <w:r w:rsidRPr="00B922F5">
        <w:rPr>
          <w:sz w:val="28"/>
          <w:szCs w:val="28"/>
        </w:rPr>
        <w:t>В рамках реализации муниципальной программы «Сохранение, изучение и развитие коми-пермяцкого языка и культуры в образовательных учреждениях Кудымкарского муниципального района» в 2013 году музеи, реализующие в своей деятельности этнографическое направление, получили материально-техническое оборудование в размере 100 тыс. руб. С целью реализации этнокультурного проекта дошкольные образовательные учреждения получили поддержку в размере 189 тыс. руб. Двум фольклорным ансамблям:</w:t>
      </w:r>
      <w:proofErr w:type="gramEnd"/>
      <w:r w:rsidRPr="00B922F5">
        <w:rPr>
          <w:sz w:val="28"/>
          <w:szCs w:val="28"/>
        </w:rPr>
        <w:t xml:space="preserve"> "</w:t>
      </w:r>
      <w:proofErr w:type="spellStart"/>
      <w:r w:rsidRPr="00B922F5">
        <w:rPr>
          <w:sz w:val="28"/>
          <w:szCs w:val="28"/>
        </w:rPr>
        <w:t>Чачасин</w:t>
      </w:r>
      <w:proofErr w:type="spellEnd"/>
      <w:r w:rsidRPr="00B922F5">
        <w:rPr>
          <w:sz w:val="28"/>
          <w:szCs w:val="28"/>
        </w:rPr>
        <w:t>"  (МАОУ "Верх-</w:t>
      </w:r>
      <w:proofErr w:type="spellStart"/>
      <w:r w:rsidRPr="00B922F5">
        <w:rPr>
          <w:sz w:val="28"/>
          <w:szCs w:val="28"/>
        </w:rPr>
        <w:t>Иньвенская</w:t>
      </w:r>
      <w:proofErr w:type="spellEnd"/>
      <w:r w:rsidRPr="00B922F5">
        <w:rPr>
          <w:sz w:val="28"/>
          <w:szCs w:val="28"/>
        </w:rPr>
        <w:t xml:space="preserve"> СОШ") и "</w:t>
      </w:r>
      <w:proofErr w:type="spellStart"/>
      <w:r w:rsidRPr="00B922F5">
        <w:rPr>
          <w:sz w:val="28"/>
          <w:szCs w:val="28"/>
        </w:rPr>
        <w:t>Младёшенька</w:t>
      </w:r>
      <w:proofErr w:type="spellEnd"/>
      <w:r w:rsidRPr="00B922F5">
        <w:rPr>
          <w:sz w:val="28"/>
          <w:szCs w:val="28"/>
        </w:rPr>
        <w:t xml:space="preserve"> " (МАОУ "</w:t>
      </w:r>
      <w:proofErr w:type="spellStart"/>
      <w:r w:rsidRPr="00B922F5">
        <w:rPr>
          <w:sz w:val="28"/>
          <w:szCs w:val="28"/>
        </w:rPr>
        <w:t>Ошибская</w:t>
      </w:r>
      <w:proofErr w:type="spellEnd"/>
      <w:r w:rsidRPr="00B922F5">
        <w:rPr>
          <w:sz w:val="28"/>
          <w:szCs w:val="28"/>
        </w:rPr>
        <w:t xml:space="preserve"> СОШ") были сшиты концертные фольклорные костюмы, приобретены кушаки, пояса, головные уборы. В рамках программы проходит обновление интерьера в этнокультурном стиле в столовых и фойе образовательных учреждений, в 2013 году были оформлены залы в МАОУ «Верх-</w:t>
      </w:r>
      <w:proofErr w:type="spellStart"/>
      <w:r w:rsidRPr="00B922F5">
        <w:rPr>
          <w:sz w:val="28"/>
          <w:szCs w:val="28"/>
        </w:rPr>
        <w:t>Иньвенская</w:t>
      </w:r>
      <w:proofErr w:type="spellEnd"/>
      <w:r w:rsidRPr="00B922F5">
        <w:rPr>
          <w:sz w:val="28"/>
          <w:szCs w:val="28"/>
        </w:rPr>
        <w:t xml:space="preserve"> СОШ», МАОУ «</w:t>
      </w:r>
      <w:proofErr w:type="spellStart"/>
      <w:r w:rsidRPr="00B922F5">
        <w:rPr>
          <w:sz w:val="28"/>
          <w:szCs w:val="28"/>
        </w:rPr>
        <w:t>Белоевская</w:t>
      </w:r>
      <w:proofErr w:type="spellEnd"/>
      <w:r w:rsidRPr="00B922F5">
        <w:rPr>
          <w:sz w:val="28"/>
          <w:szCs w:val="28"/>
        </w:rPr>
        <w:t xml:space="preserve"> СОШ», МАОУ «</w:t>
      </w:r>
      <w:proofErr w:type="spellStart"/>
      <w:r w:rsidRPr="00B922F5">
        <w:rPr>
          <w:sz w:val="28"/>
          <w:szCs w:val="28"/>
        </w:rPr>
        <w:t>Кувинская</w:t>
      </w:r>
      <w:proofErr w:type="spellEnd"/>
      <w:r w:rsidRPr="00B922F5">
        <w:rPr>
          <w:sz w:val="28"/>
          <w:szCs w:val="28"/>
        </w:rPr>
        <w:t xml:space="preserve"> СОШ». Были проведены конкурсы методических и дидактических материалов по обучению русскоязычных детей коми-пермяцкому языку и привитию любви к национальной культуре.</w:t>
      </w:r>
    </w:p>
    <w:p w:rsidR="00B922F5" w:rsidRPr="00B922F5" w:rsidRDefault="00B922F5" w:rsidP="00B922F5">
      <w:pPr>
        <w:widowControl/>
        <w:autoSpaceDE/>
        <w:autoSpaceDN/>
        <w:adjustRightInd/>
        <w:ind w:firstLine="567"/>
        <w:contextualSpacing/>
        <w:jc w:val="both"/>
        <w:rPr>
          <w:rFonts w:ascii="Calibri" w:eastAsia="Calibri" w:hAnsi="Calibri"/>
          <w:sz w:val="28"/>
          <w:szCs w:val="28"/>
          <w:lang w:eastAsia="en-US"/>
        </w:rPr>
      </w:pPr>
      <w:r w:rsidRPr="00B922F5">
        <w:rPr>
          <w:rFonts w:eastAsia="Calibri"/>
          <w:sz w:val="28"/>
          <w:szCs w:val="28"/>
          <w:lang w:eastAsia="en-US"/>
        </w:rPr>
        <w:t>Особое внимание уделяется обеспечению безопасности учреждений образования в Кудымкарском муниципальном районе. За истекший период в рамках приоритетного регионального проекта «Новая школа» образовательные учреждения района получили 19,252 млн. руб. из бюджета Пермского края.</w:t>
      </w:r>
    </w:p>
    <w:p w:rsidR="00B922F5" w:rsidRPr="00B922F5" w:rsidRDefault="00B922F5" w:rsidP="00B922F5">
      <w:pPr>
        <w:widowControl/>
        <w:autoSpaceDE/>
        <w:autoSpaceDN/>
        <w:adjustRightInd/>
        <w:ind w:firstLine="567"/>
        <w:contextualSpacing/>
        <w:jc w:val="both"/>
        <w:rPr>
          <w:rFonts w:eastAsia="Calibri"/>
          <w:sz w:val="28"/>
          <w:szCs w:val="28"/>
          <w:lang w:eastAsia="en-US"/>
        </w:rPr>
      </w:pPr>
      <w:r w:rsidRPr="00B922F5">
        <w:rPr>
          <w:rFonts w:eastAsia="Calibri"/>
          <w:sz w:val="28"/>
          <w:szCs w:val="28"/>
          <w:lang w:eastAsia="en-US"/>
        </w:rPr>
        <w:t xml:space="preserve">По результатам реализации программы «Пожарная безопасность в образовательных учреждениях Кудымкарского муниципального района на 2011-2013 годы» в 2013 году получены положительные заключения службы </w:t>
      </w:r>
      <w:proofErr w:type="spellStart"/>
      <w:r w:rsidRPr="00B922F5">
        <w:rPr>
          <w:rFonts w:eastAsia="Calibri"/>
          <w:sz w:val="28"/>
          <w:szCs w:val="28"/>
          <w:lang w:eastAsia="en-US"/>
        </w:rPr>
        <w:t>Госпожнадзора</w:t>
      </w:r>
      <w:proofErr w:type="spellEnd"/>
      <w:r w:rsidRPr="00B922F5">
        <w:rPr>
          <w:rFonts w:eastAsia="Calibri"/>
          <w:sz w:val="28"/>
          <w:szCs w:val="28"/>
          <w:lang w:eastAsia="en-US"/>
        </w:rPr>
        <w:t xml:space="preserve"> для всех образовательных учреждений.</w:t>
      </w:r>
    </w:p>
    <w:p w:rsidR="00B922F5" w:rsidRPr="00B922F5" w:rsidRDefault="00B922F5" w:rsidP="00B922F5">
      <w:pPr>
        <w:shd w:val="clear" w:color="auto" w:fill="FFFFFF"/>
        <w:ind w:firstLine="567"/>
        <w:jc w:val="both"/>
        <w:rPr>
          <w:sz w:val="28"/>
          <w:szCs w:val="28"/>
        </w:rPr>
      </w:pPr>
      <w:r w:rsidRPr="00B922F5">
        <w:rPr>
          <w:color w:val="000000"/>
          <w:spacing w:val="1"/>
          <w:sz w:val="28"/>
          <w:szCs w:val="28"/>
        </w:rPr>
        <w:t xml:space="preserve">В целях исполнения Указа Президента Российской Федерации от 07.05.2012 № 597 произошло увеличение зарплаты учителей с 1 июля 2013 года на 4,35 %. В среднем за 2013 год она </w:t>
      </w:r>
      <w:r w:rsidRPr="00B922F5">
        <w:rPr>
          <w:spacing w:val="1"/>
          <w:sz w:val="28"/>
          <w:szCs w:val="28"/>
        </w:rPr>
        <w:t>составила 21137,00 руб</w:t>
      </w:r>
      <w:r w:rsidRPr="00B922F5">
        <w:rPr>
          <w:color w:val="000000"/>
          <w:spacing w:val="1"/>
          <w:sz w:val="28"/>
          <w:szCs w:val="28"/>
        </w:rPr>
        <w:t xml:space="preserve">., что на 35,47 % больше по </w:t>
      </w:r>
      <w:r w:rsidRPr="00B922F5">
        <w:rPr>
          <w:color w:val="000000"/>
          <w:spacing w:val="1"/>
          <w:sz w:val="28"/>
          <w:szCs w:val="28"/>
        </w:rPr>
        <w:lastRenderedPageBreak/>
        <w:t>сравнению с 2012 годом.</w:t>
      </w:r>
    </w:p>
    <w:p w:rsidR="00B922F5" w:rsidRPr="00B922F5" w:rsidRDefault="00B922F5" w:rsidP="00B922F5">
      <w:pPr>
        <w:ind w:firstLine="567"/>
        <w:jc w:val="both"/>
        <w:rPr>
          <w:b/>
          <w:sz w:val="28"/>
          <w:szCs w:val="28"/>
        </w:rPr>
      </w:pPr>
      <w:r w:rsidRPr="00B922F5">
        <w:rPr>
          <w:sz w:val="28"/>
          <w:szCs w:val="28"/>
        </w:rPr>
        <w:t>В районе сохранены действующие образовательные учреждения, в которых наблюдается рост уровня качества образовательного процесса.</w:t>
      </w:r>
    </w:p>
    <w:p w:rsidR="00B922F5" w:rsidRPr="00B922F5" w:rsidRDefault="00B922F5" w:rsidP="00B922F5">
      <w:pPr>
        <w:spacing w:before="120" w:after="120"/>
        <w:jc w:val="center"/>
        <w:rPr>
          <w:b/>
          <w:spacing w:val="6"/>
          <w:sz w:val="28"/>
          <w:szCs w:val="28"/>
        </w:rPr>
      </w:pPr>
      <w:r w:rsidRPr="00B922F5">
        <w:rPr>
          <w:b/>
          <w:spacing w:val="6"/>
          <w:sz w:val="28"/>
          <w:szCs w:val="28"/>
        </w:rPr>
        <w:t>Здравоохранение</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Сфера здравоохранения Кудымкарского муниципального района представлена двумя учреждениями: МБУЗ «Кудымкарская ЦРБ», ООО «</w:t>
      </w:r>
      <w:proofErr w:type="spellStart"/>
      <w:r w:rsidRPr="00B922F5">
        <w:rPr>
          <w:rFonts w:eastAsia="Calibri"/>
          <w:sz w:val="28"/>
          <w:szCs w:val="28"/>
          <w:lang w:eastAsia="en-US"/>
        </w:rPr>
        <w:t>Егвинская</w:t>
      </w:r>
      <w:proofErr w:type="spellEnd"/>
      <w:r w:rsidRPr="00B922F5">
        <w:rPr>
          <w:rFonts w:eastAsia="Calibri"/>
          <w:sz w:val="28"/>
          <w:szCs w:val="28"/>
          <w:lang w:eastAsia="en-US"/>
        </w:rPr>
        <w:t xml:space="preserve"> СВА». </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xml:space="preserve">МБУЗ «Кудымкарская ЦРБ» включает в себя 3 стационара круглосуточного пребывания, 4 амбулатории, 5 сельских врачебных амбулаторий (Ленинск, Кува, </w:t>
      </w:r>
      <w:proofErr w:type="spellStart"/>
      <w:r w:rsidRPr="00B922F5">
        <w:rPr>
          <w:rFonts w:eastAsia="Calibri"/>
          <w:sz w:val="28"/>
          <w:szCs w:val="28"/>
          <w:lang w:eastAsia="en-US"/>
        </w:rPr>
        <w:t>Мижуева</w:t>
      </w:r>
      <w:proofErr w:type="spellEnd"/>
      <w:r w:rsidRPr="00B922F5">
        <w:rPr>
          <w:rFonts w:eastAsia="Calibri"/>
          <w:sz w:val="28"/>
          <w:szCs w:val="28"/>
          <w:lang w:eastAsia="en-US"/>
        </w:rPr>
        <w:t>, Березовка, В-Юсьва), 36 фельдшерско-акушерских пунктов, 2 пунктов скорой медицинской помощи.</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pacing w:val="-1"/>
          <w:sz w:val="28"/>
          <w:szCs w:val="28"/>
          <w:lang w:eastAsia="en-US"/>
        </w:rPr>
        <w:t>В 2013 году в сфере здравоохранения произошел ряд изменений:</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pacing w:val="-1"/>
          <w:sz w:val="28"/>
          <w:szCs w:val="28"/>
          <w:lang w:eastAsia="en-US"/>
        </w:rPr>
        <w:t>– возросла эффективность использования коечного фонда лечебно-профилактических учреждений района;</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xml:space="preserve">– увеличилась обеспеченность больничными койками и </w:t>
      </w:r>
      <w:r w:rsidRPr="00B922F5">
        <w:rPr>
          <w:rFonts w:eastAsia="Calibri"/>
          <w:spacing w:val="-1"/>
          <w:sz w:val="28"/>
          <w:szCs w:val="28"/>
          <w:lang w:eastAsia="en-US"/>
        </w:rPr>
        <w:t>составила 32,8 койко-мест (2012 г. – 32,5) на 10 тыс. жителей, среднегодовая занятость койки 331,5 (в 2012 году – 315,8);</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охват населения профилактическими осмотрами на выявление заболеваемости туберкулёзом возрос с 85,5% в 2012 году до 99,2% в 2013 году;</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младенческая смертность составила 11,7 случаев на 1 тыс. новорожденных;</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возросло количество посещений поликлиник и амбулаторий и составило 198094 посещений в год; на 1 жителя в 2012 г - 8,2 посещений; в 2013г.- 8,4 посещений;</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количество вызовов скорой медицинской помощи в 2013 году составило 16733</w:t>
      </w:r>
      <w:r>
        <w:rPr>
          <w:rFonts w:eastAsia="Calibri"/>
          <w:spacing w:val="-1"/>
          <w:sz w:val="28"/>
          <w:szCs w:val="28"/>
          <w:lang w:eastAsia="en-US"/>
        </w:rPr>
        <w:t>.</w:t>
      </w:r>
    </w:p>
    <w:p w:rsidR="00B922F5" w:rsidRPr="00B922F5" w:rsidRDefault="00B922F5" w:rsidP="00B922F5">
      <w:pPr>
        <w:widowControl/>
        <w:autoSpaceDE/>
        <w:autoSpaceDN/>
        <w:adjustRightInd/>
        <w:ind w:firstLine="567"/>
        <w:jc w:val="both"/>
        <w:rPr>
          <w:rFonts w:eastAsia="Calibri"/>
          <w:spacing w:val="-1"/>
          <w:sz w:val="28"/>
          <w:szCs w:val="28"/>
          <w:lang w:eastAsia="en-US"/>
        </w:rPr>
      </w:pPr>
      <w:r w:rsidRPr="00B922F5">
        <w:rPr>
          <w:rFonts w:eastAsia="Calibri"/>
          <w:spacing w:val="-1"/>
          <w:sz w:val="28"/>
          <w:szCs w:val="28"/>
          <w:lang w:eastAsia="en-US"/>
        </w:rPr>
        <w:t>Финансирование деятельности учреждений района (за счет средств бюджета Кудымкарского муниципального района, субсидий на выполнение муниципального задания, средств ОМС, средств от приносящей доход деятельности) в отчетном году составило 158,6 млн. руб., что на 11% больше, чем в предыдущем 2012 году. Увеличение связано с увеличением тарифов в системе ОМС.</w:t>
      </w:r>
    </w:p>
    <w:p w:rsidR="00B922F5" w:rsidRPr="00B922F5" w:rsidRDefault="00B922F5" w:rsidP="00B922F5">
      <w:pPr>
        <w:ind w:firstLine="567"/>
        <w:jc w:val="both"/>
        <w:rPr>
          <w:sz w:val="28"/>
          <w:szCs w:val="28"/>
        </w:rPr>
      </w:pPr>
      <w:r w:rsidRPr="00B922F5">
        <w:rPr>
          <w:sz w:val="28"/>
          <w:szCs w:val="28"/>
        </w:rPr>
        <w:t>В 2012 году учреждения принимали участие в реализации краевых и муниципальных программ. Участие в реализации муниципальных программ «Развитие сельского здравоохранения Кудымкарского муниципального района на 2012 год» и «Пожарная безопасность здравоохранения Кудымкарского муниципального района на 2013 год» позволило привлечь в отрасль дополнительное финансирование в размере 15,0 млн. рублей. Участие в реализации краевой долгосрочной целевой программы «Пожарная безопасность» позволило привлечь дополнительных сре</w:t>
      </w:r>
      <w:proofErr w:type="gramStart"/>
      <w:r w:rsidRPr="00B922F5">
        <w:rPr>
          <w:sz w:val="28"/>
          <w:szCs w:val="28"/>
        </w:rPr>
        <w:t>дств в р</w:t>
      </w:r>
      <w:proofErr w:type="gramEnd"/>
      <w:r w:rsidRPr="00B922F5">
        <w:rPr>
          <w:sz w:val="28"/>
          <w:szCs w:val="28"/>
        </w:rPr>
        <w:t>азмере 7,052 млн. рублей.</w:t>
      </w:r>
    </w:p>
    <w:p w:rsidR="00B922F5" w:rsidRPr="00B922F5" w:rsidRDefault="00B922F5" w:rsidP="00B922F5">
      <w:pPr>
        <w:ind w:firstLine="567"/>
        <w:jc w:val="both"/>
        <w:rPr>
          <w:sz w:val="28"/>
          <w:szCs w:val="28"/>
        </w:rPr>
      </w:pPr>
      <w:r w:rsidRPr="00B922F5">
        <w:rPr>
          <w:sz w:val="28"/>
          <w:szCs w:val="28"/>
        </w:rPr>
        <w:t xml:space="preserve">Дополнительные средства направлены на устранение предписаний вышестоящих надзорных органов, проведение капитальных ремонтов, приобретение медицинского оборудования в соответствии со стандартами оказания медицинской помощи. </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pacing w:val="-1"/>
          <w:sz w:val="28"/>
          <w:szCs w:val="28"/>
          <w:lang w:eastAsia="en-US"/>
        </w:rPr>
        <w:lastRenderedPageBreak/>
        <w:t xml:space="preserve">Кадровый потенциал здравоохранения состоит из 37 врачей (в 2012 г. – 38), 224 средних медработников в (в 2012 г. – 222). </w:t>
      </w:r>
      <w:proofErr w:type="gramStart"/>
      <w:r w:rsidRPr="00B922F5">
        <w:rPr>
          <w:rFonts w:eastAsia="Calibri"/>
          <w:sz w:val="28"/>
          <w:szCs w:val="28"/>
          <w:lang w:eastAsia="en-US"/>
        </w:rPr>
        <w:t xml:space="preserve">Фактическая обеспеченность врачами составляет 15,7 </w:t>
      </w:r>
      <w:r w:rsidRPr="00B922F5">
        <w:rPr>
          <w:rFonts w:eastAsia="Calibri"/>
          <w:spacing w:val="-1"/>
          <w:sz w:val="28"/>
          <w:szCs w:val="28"/>
          <w:lang w:eastAsia="en-US"/>
        </w:rPr>
        <w:t xml:space="preserve">человек на 10 тыс. жителей, в 2012 году – 15,0 человек на 10 тыс. населения, обеспеченность средним медицинским персоналом увеличилась с 89,0 человек на 10 </w:t>
      </w:r>
      <w:r w:rsidRPr="00B922F5">
        <w:rPr>
          <w:rFonts w:eastAsia="Calibri"/>
          <w:sz w:val="28"/>
          <w:szCs w:val="28"/>
          <w:lang w:eastAsia="en-US"/>
        </w:rPr>
        <w:t>тыс. жителей до 95,4</w:t>
      </w:r>
      <w:r w:rsidRPr="00B922F5">
        <w:rPr>
          <w:rFonts w:ascii="Calibri" w:eastAsia="Calibri" w:hAnsi="Calibri"/>
          <w:sz w:val="28"/>
          <w:szCs w:val="28"/>
          <w:lang w:eastAsia="en-US"/>
        </w:rPr>
        <w:t xml:space="preserve"> </w:t>
      </w:r>
      <w:r w:rsidRPr="00B922F5">
        <w:rPr>
          <w:rFonts w:eastAsia="Calibri"/>
          <w:sz w:val="28"/>
          <w:szCs w:val="28"/>
          <w:lang w:eastAsia="en-US"/>
        </w:rPr>
        <w:t>на 10 тыс. населения в 2013 году.</w:t>
      </w:r>
      <w:proofErr w:type="gramEnd"/>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Укомплектованность врачами по району в целом составляет 79,8% (в 2012- 76,8%), средним медицинским персоналом – 95,2% (в 2012г.- 95,12%). Средняя заработная плата медработников в 2013 году составляет: у врачей 32300 руб., среднего медицинского персонала – 16738 руб., младшего медицинского персонала – 7112,0руб., прочий персонал - 8200 руб. Рост уровня заработной платы обусловлен повышением тарифных ставок, окладов (должностных окладов) с 01.01.2013 года на 25% и с 01.07.2013 года на 10%.</w:t>
      </w:r>
    </w:p>
    <w:p w:rsidR="00B922F5" w:rsidRPr="00B922F5" w:rsidRDefault="00B922F5" w:rsidP="00B922F5">
      <w:pPr>
        <w:tabs>
          <w:tab w:val="left" w:pos="4524"/>
        </w:tabs>
        <w:ind w:firstLine="567"/>
        <w:jc w:val="both"/>
        <w:rPr>
          <w:sz w:val="28"/>
          <w:szCs w:val="28"/>
        </w:rPr>
      </w:pPr>
      <w:r w:rsidRPr="00B922F5">
        <w:rPr>
          <w:sz w:val="28"/>
          <w:szCs w:val="28"/>
        </w:rPr>
        <w:t>Для</w:t>
      </w:r>
      <w:r w:rsidRPr="00B922F5">
        <w:rPr>
          <w:b/>
          <w:sz w:val="28"/>
          <w:szCs w:val="28"/>
        </w:rPr>
        <w:t xml:space="preserve"> </w:t>
      </w:r>
      <w:r w:rsidRPr="00B922F5">
        <w:rPr>
          <w:sz w:val="28"/>
          <w:szCs w:val="28"/>
        </w:rPr>
        <w:t>жителей района услуги по</w:t>
      </w:r>
      <w:r w:rsidRPr="00B922F5">
        <w:rPr>
          <w:b/>
          <w:sz w:val="28"/>
          <w:szCs w:val="28"/>
        </w:rPr>
        <w:t xml:space="preserve"> </w:t>
      </w:r>
      <w:r w:rsidRPr="00B922F5">
        <w:rPr>
          <w:sz w:val="28"/>
          <w:szCs w:val="28"/>
        </w:rPr>
        <w:t>медицинскому обслуживанию становятся более качественными в связи с повышением обеспеченности врачами и проведением мероприятий по укреплению материальной базы лечебных учреждений.</w:t>
      </w:r>
    </w:p>
    <w:p w:rsidR="00B922F5" w:rsidRPr="00B922F5" w:rsidRDefault="00B922F5" w:rsidP="00B922F5">
      <w:pPr>
        <w:tabs>
          <w:tab w:val="left" w:pos="4524"/>
        </w:tabs>
        <w:spacing w:before="120" w:after="120"/>
        <w:ind w:firstLine="567"/>
        <w:jc w:val="center"/>
        <w:rPr>
          <w:b/>
          <w:sz w:val="28"/>
          <w:szCs w:val="28"/>
        </w:rPr>
      </w:pPr>
      <w:r w:rsidRPr="00B922F5">
        <w:rPr>
          <w:b/>
          <w:sz w:val="28"/>
          <w:szCs w:val="28"/>
        </w:rPr>
        <w:t>Культура</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Сеть учреждений культуры на 01.01.2013 года состоит из 34 клубных учреждений, 32 библиотек с книжным фондом 331,5 тысяч экземпляров, 1 музея.</w:t>
      </w:r>
    </w:p>
    <w:p w:rsidR="00B922F5" w:rsidRPr="00B922F5" w:rsidRDefault="00B922F5" w:rsidP="00B922F5">
      <w:pPr>
        <w:widowControl/>
        <w:autoSpaceDE/>
        <w:autoSpaceDN/>
        <w:adjustRightInd/>
        <w:ind w:firstLine="567"/>
        <w:jc w:val="both"/>
        <w:rPr>
          <w:rFonts w:eastAsia="Calibri"/>
          <w:color w:val="FF0000"/>
          <w:sz w:val="28"/>
          <w:szCs w:val="28"/>
          <w:lang w:eastAsia="en-US"/>
        </w:rPr>
      </w:pPr>
      <w:r w:rsidRPr="00B922F5">
        <w:rPr>
          <w:rFonts w:eastAsia="Calibri"/>
          <w:sz w:val="28"/>
          <w:szCs w:val="28"/>
          <w:lang w:eastAsia="en-US"/>
        </w:rPr>
        <w:t xml:space="preserve">Всего на должностях руководителей и специалистов работает 146 чел., с высшим образованием 34, из них с высшим профессиональным образованием 17 чел., со средним – 91, из них со средним профессиональным образованием 40 чел. Специалистов, работающих в сфере культуры по профилю, составляет 39. </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Три коллектива носят звание «народный»: ансамбль песни и танца «Парма», ансамбль песни и танца «</w:t>
      </w:r>
      <w:proofErr w:type="spellStart"/>
      <w:r w:rsidRPr="00B922F5">
        <w:rPr>
          <w:rFonts w:eastAsia="Calibri"/>
          <w:sz w:val="28"/>
          <w:szCs w:val="28"/>
          <w:lang w:eastAsia="en-US"/>
        </w:rPr>
        <w:t>Иньва</w:t>
      </w:r>
      <w:proofErr w:type="spellEnd"/>
      <w:r w:rsidRPr="00B922F5">
        <w:rPr>
          <w:rFonts w:eastAsia="Calibri"/>
          <w:sz w:val="28"/>
          <w:szCs w:val="28"/>
          <w:lang w:eastAsia="en-US"/>
        </w:rPr>
        <w:t>», фольклорный ансамбль «</w:t>
      </w:r>
      <w:proofErr w:type="spellStart"/>
      <w:r w:rsidRPr="00B922F5">
        <w:rPr>
          <w:rFonts w:eastAsia="Calibri"/>
          <w:sz w:val="28"/>
          <w:szCs w:val="28"/>
          <w:lang w:eastAsia="en-US"/>
        </w:rPr>
        <w:t>Бичир</w:t>
      </w:r>
      <w:proofErr w:type="spellEnd"/>
      <w:r w:rsidRPr="00B922F5">
        <w:rPr>
          <w:rFonts w:eastAsia="Calibri"/>
          <w:sz w:val="28"/>
          <w:szCs w:val="28"/>
          <w:lang w:eastAsia="en-US"/>
        </w:rPr>
        <w:t>».</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xml:space="preserve">В 2013 году наблюдалось активное участие в краевых проектах, привлечено из краевого бюджета 517 тыс. руб. </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xml:space="preserve">В рамках краевого конкурса, направленного на развитие культурно-досуговой сферы, в 2013 году </w:t>
      </w:r>
      <w:proofErr w:type="spellStart"/>
      <w:r w:rsidRPr="00B922F5">
        <w:rPr>
          <w:rFonts w:eastAsia="Calibri"/>
          <w:sz w:val="28"/>
          <w:szCs w:val="28"/>
          <w:lang w:eastAsia="en-US"/>
        </w:rPr>
        <w:t>Белоевским</w:t>
      </w:r>
      <w:proofErr w:type="spellEnd"/>
      <w:r w:rsidRPr="00B922F5">
        <w:rPr>
          <w:rFonts w:eastAsia="Calibri"/>
          <w:sz w:val="28"/>
          <w:szCs w:val="28"/>
          <w:lang w:eastAsia="en-US"/>
        </w:rPr>
        <w:t xml:space="preserve"> СКДЦ реализован проект «Цикл мастер-классов «Дорогой мастерства».</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В рамках краевого проекта «</w:t>
      </w:r>
      <w:proofErr w:type="gramStart"/>
      <w:r w:rsidRPr="00B922F5">
        <w:rPr>
          <w:rFonts w:eastAsia="Calibri"/>
          <w:sz w:val="28"/>
          <w:szCs w:val="28"/>
          <w:lang w:eastAsia="en-US"/>
        </w:rPr>
        <w:t>Фестивальное</w:t>
      </w:r>
      <w:proofErr w:type="gramEnd"/>
      <w:r w:rsidRPr="00B922F5">
        <w:rPr>
          <w:rFonts w:eastAsia="Calibri"/>
          <w:sz w:val="28"/>
          <w:szCs w:val="28"/>
          <w:lang w:eastAsia="en-US"/>
        </w:rPr>
        <w:t xml:space="preserve"> Прикамье-59 фестивалей 59 региона» реализованы следующие проекты:</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кулинарный праздник «</w:t>
      </w:r>
      <w:proofErr w:type="spellStart"/>
      <w:r w:rsidRPr="00B922F5">
        <w:rPr>
          <w:rFonts w:eastAsia="Calibri"/>
          <w:sz w:val="28"/>
          <w:szCs w:val="28"/>
          <w:lang w:eastAsia="en-US"/>
        </w:rPr>
        <w:t>Пистик</w:t>
      </w:r>
      <w:proofErr w:type="spellEnd"/>
      <w:r w:rsidRPr="00B922F5">
        <w:rPr>
          <w:rFonts w:eastAsia="Calibri"/>
          <w:sz w:val="28"/>
          <w:szCs w:val="28"/>
          <w:lang w:eastAsia="en-US"/>
        </w:rPr>
        <w:t xml:space="preserve"> да </w:t>
      </w:r>
      <w:proofErr w:type="spellStart"/>
      <w:r w:rsidRPr="00B922F5">
        <w:rPr>
          <w:rFonts w:eastAsia="Calibri"/>
          <w:sz w:val="28"/>
          <w:szCs w:val="28"/>
          <w:lang w:eastAsia="en-US"/>
        </w:rPr>
        <w:t>пикан</w:t>
      </w:r>
      <w:proofErr w:type="spellEnd"/>
      <w:r w:rsidRPr="00B922F5">
        <w:rPr>
          <w:rFonts w:eastAsia="Calibri"/>
          <w:sz w:val="28"/>
          <w:szCs w:val="28"/>
          <w:lang w:eastAsia="en-US"/>
        </w:rPr>
        <w:t xml:space="preserve"> – </w:t>
      </w:r>
      <w:proofErr w:type="spellStart"/>
      <w:r w:rsidRPr="00B922F5">
        <w:rPr>
          <w:rFonts w:eastAsia="Calibri"/>
          <w:sz w:val="28"/>
          <w:szCs w:val="28"/>
          <w:lang w:eastAsia="en-US"/>
        </w:rPr>
        <w:t>медбур</w:t>
      </w:r>
      <w:proofErr w:type="spellEnd"/>
      <w:r w:rsidRPr="00B922F5">
        <w:rPr>
          <w:rFonts w:eastAsia="Calibri"/>
          <w:sz w:val="28"/>
          <w:szCs w:val="28"/>
          <w:lang w:eastAsia="en-US"/>
        </w:rPr>
        <w:t xml:space="preserve"> </w:t>
      </w:r>
      <w:proofErr w:type="spellStart"/>
      <w:r w:rsidRPr="00B922F5">
        <w:rPr>
          <w:rFonts w:eastAsia="Calibri"/>
          <w:sz w:val="28"/>
          <w:szCs w:val="28"/>
          <w:lang w:eastAsia="en-US"/>
        </w:rPr>
        <w:t>сёян</w:t>
      </w:r>
      <w:proofErr w:type="spellEnd"/>
      <w:r w:rsidRPr="00B922F5">
        <w:rPr>
          <w:rFonts w:eastAsia="Calibri"/>
          <w:sz w:val="28"/>
          <w:szCs w:val="28"/>
          <w:lang w:eastAsia="en-US"/>
        </w:rPr>
        <w:t>» (</w:t>
      </w:r>
      <w:proofErr w:type="spellStart"/>
      <w:r w:rsidRPr="00B922F5">
        <w:rPr>
          <w:rFonts w:eastAsia="Calibri"/>
          <w:sz w:val="28"/>
          <w:szCs w:val="28"/>
          <w:lang w:eastAsia="en-US"/>
        </w:rPr>
        <w:t>Пистик</w:t>
      </w:r>
      <w:proofErr w:type="spellEnd"/>
      <w:r w:rsidRPr="00B922F5">
        <w:rPr>
          <w:rFonts w:eastAsia="Calibri"/>
          <w:sz w:val="28"/>
          <w:szCs w:val="28"/>
          <w:lang w:eastAsia="en-US"/>
        </w:rPr>
        <w:t xml:space="preserve"> да </w:t>
      </w:r>
      <w:proofErr w:type="spellStart"/>
      <w:r w:rsidRPr="00B922F5">
        <w:rPr>
          <w:rFonts w:eastAsia="Calibri"/>
          <w:sz w:val="28"/>
          <w:szCs w:val="28"/>
          <w:lang w:eastAsia="en-US"/>
        </w:rPr>
        <w:t>пикан</w:t>
      </w:r>
      <w:proofErr w:type="spellEnd"/>
      <w:r w:rsidRPr="00B922F5">
        <w:rPr>
          <w:rFonts w:eastAsia="Calibri"/>
          <w:sz w:val="28"/>
          <w:szCs w:val="28"/>
          <w:lang w:eastAsia="en-US"/>
        </w:rPr>
        <w:t xml:space="preserve"> нет лучше еды нам»); фестиваль-акция волонтёрских отрядов «Заветный клад»; </w:t>
      </w:r>
      <w:proofErr w:type="spellStart"/>
      <w:r w:rsidRPr="00B922F5">
        <w:rPr>
          <w:rFonts w:eastAsia="Calibri"/>
          <w:sz w:val="28"/>
          <w:szCs w:val="28"/>
          <w:lang w:eastAsia="en-US"/>
        </w:rPr>
        <w:t>троицкие</w:t>
      </w:r>
      <w:proofErr w:type="spellEnd"/>
      <w:r w:rsidRPr="00B922F5">
        <w:rPr>
          <w:rFonts w:eastAsia="Calibri"/>
          <w:sz w:val="28"/>
          <w:szCs w:val="28"/>
          <w:lang w:eastAsia="en-US"/>
        </w:rPr>
        <w:t xml:space="preserve"> гуляния «</w:t>
      </w:r>
      <w:proofErr w:type="spellStart"/>
      <w:r w:rsidRPr="00B922F5">
        <w:rPr>
          <w:rFonts w:eastAsia="Calibri"/>
          <w:sz w:val="28"/>
          <w:szCs w:val="28"/>
          <w:lang w:eastAsia="en-US"/>
        </w:rPr>
        <w:t>Проня</w:t>
      </w:r>
      <w:proofErr w:type="spellEnd"/>
      <w:r w:rsidRPr="00B922F5">
        <w:rPr>
          <w:rFonts w:eastAsia="Calibri"/>
          <w:sz w:val="28"/>
          <w:szCs w:val="28"/>
          <w:lang w:eastAsia="en-US"/>
        </w:rPr>
        <w:t xml:space="preserve"> – ключ»; ретро-прогулка «</w:t>
      </w:r>
      <w:proofErr w:type="spellStart"/>
      <w:r w:rsidRPr="00B922F5">
        <w:rPr>
          <w:rFonts w:eastAsia="Calibri"/>
          <w:sz w:val="28"/>
          <w:szCs w:val="28"/>
          <w:lang w:eastAsia="en-US"/>
        </w:rPr>
        <w:t>Кувинская</w:t>
      </w:r>
      <w:proofErr w:type="spellEnd"/>
      <w:r w:rsidRPr="00B922F5">
        <w:rPr>
          <w:rFonts w:eastAsia="Calibri"/>
          <w:sz w:val="28"/>
          <w:szCs w:val="28"/>
          <w:lang w:eastAsia="en-US"/>
        </w:rPr>
        <w:t xml:space="preserve"> «Швейцария»; обрядовый вечер «</w:t>
      </w:r>
      <w:proofErr w:type="spellStart"/>
      <w:r w:rsidRPr="00B922F5">
        <w:rPr>
          <w:rFonts w:eastAsia="Calibri"/>
          <w:sz w:val="28"/>
          <w:szCs w:val="28"/>
          <w:lang w:eastAsia="en-US"/>
        </w:rPr>
        <w:t>Пыш</w:t>
      </w:r>
      <w:proofErr w:type="spellEnd"/>
      <w:r w:rsidRPr="00B922F5">
        <w:rPr>
          <w:rFonts w:eastAsia="Calibri"/>
          <w:sz w:val="28"/>
          <w:szCs w:val="28"/>
          <w:lang w:eastAsia="en-US"/>
        </w:rPr>
        <w:t xml:space="preserve"> ты </w:t>
      </w:r>
      <w:proofErr w:type="spellStart"/>
      <w:r w:rsidRPr="00B922F5">
        <w:rPr>
          <w:rFonts w:eastAsia="Calibri"/>
          <w:sz w:val="28"/>
          <w:szCs w:val="28"/>
          <w:lang w:eastAsia="en-US"/>
        </w:rPr>
        <w:t>гö</w:t>
      </w:r>
      <w:proofErr w:type="gramStart"/>
      <w:r w:rsidRPr="00B922F5">
        <w:rPr>
          <w:rFonts w:eastAsia="Calibri"/>
          <w:sz w:val="28"/>
          <w:szCs w:val="28"/>
          <w:lang w:eastAsia="en-US"/>
        </w:rPr>
        <w:t>г</w:t>
      </w:r>
      <w:proofErr w:type="gramEnd"/>
      <w:r w:rsidRPr="00B922F5">
        <w:rPr>
          <w:rFonts w:eastAsia="Calibri"/>
          <w:sz w:val="28"/>
          <w:szCs w:val="28"/>
          <w:lang w:eastAsia="en-US"/>
        </w:rPr>
        <w:t>öр</w:t>
      </w:r>
      <w:proofErr w:type="spellEnd"/>
      <w:r w:rsidRPr="00B922F5">
        <w:rPr>
          <w:rFonts w:eastAsia="Calibri"/>
          <w:sz w:val="28"/>
          <w:szCs w:val="28"/>
          <w:lang w:eastAsia="en-US"/>
        </w:rPr>
        <w:t>» (вокруг «Конопляного озера») и фестиваль коми-пермяцкого костюма «</w:t>
      </w:r>
      <w:proofErr w:type="spellStart"/>
      <w:r w:rsidRPr="00B922F5">
        <w:rPr>
          <w:rFonts w:eastAsia="Calibri"/>
          <w:sz w:val="28"/>
          <w:szCs w:val="28"/>
          <w:lang w:eastAsia="en-US"/>
        </w:rPr>
        <w:t>Басöк</w:t>
      </w:r>
      <w:proofErr w:type="spellEnd"/>
      <w:r w:rsidRPr="00B922F5">
        <w:rPr>
          <w:rFonts w:eastAsia="Calibri"/>
          <w:sz w:val="28"/>
          <w:szCs w:val="28"/>
          <w:lang w:eastAsia="en-US"/>
        </w:rPr>
        <w:t xml:space="preserve"> </w:t>
      </w:r>
      <w:proofErr w:type="spellStart"/>
      <w:r w:rsidRPr="00B922F5">
        <w:rPr>
          <w:rFonts w:eastAsia="Calibri"/>
          <w:sz w:val="28"/>
          <w:szCs w:val="28"/>
          <w:lang w:eastAsia="en-US"/>
        </w:rPr>
        <w:t>йöрнöс</w:t>
      </w:r>
      <w:proofErr w:type="spellEnd"/>
      <w:r w:rsidRPr="00B922F5">
        <w:rPr>
          <w:rFonts w:eastAsia="Calibri"/>
          <w:sz w:val="28"/>
          <w:szCs w:val="28"/>
          <w:lang w:eastAsia="en-US"/>
        </w:rPr>
        <w:t xml:space="preserve">» («Красивая рубаха»); в десятый раз прошел народный праздник «Ай да Рыжик». </w:t>
      </w:r>
    </w:p>
    <w:p w:rsidR="00B922F5" w:rsidRPr="00B922F5" w:rsidRDefault="00B922F5" w:rsidP="00B922F5">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xml:space="preserve">В рамках районного конкурса инновационных проектов, программ </w:t>
      </w:r>
      <w:proofErr w:type="gramStart"/>
      <w:r w:rsidRPr="00B922F5">
        <w:rPr>
          <w:rFonts w:eastAsia="Calibri"/>
          <w:sz w:val="28"/>
          <w:szCs w:val="28"/>
          <w:lang w:eastAsia="en-US"/>
        </w:rPr>
        <w:t>построены</w:t>
      </w:r>
      <w:proofErr w:type="gramEnd"/>
      <w:r w:rsidRPr="00B922F5">
        <w:rPr>
          <w:rFonts w:eastAsia="Calibri"/>
          <w:sz w:val="28"/>
          <w:szCs w:val="28"/>
          <w:lang w:eastAsia="en-US"/>
        </w:rPr>
        <w:t xml:space="preserve"> арт-объекты: «</w:t>
      </w:r>
      <w:proofErr w:type="spellStart"/>
      <w:r w:rsidRPr="00B922F5">
        <w:rPr>
          <w:rFonts w:eastAsia="Calibri"/>
          <w:sz w:val="28"/>
          <w:szCs w:val="28"/>
          <w:lang w:eastAsia="en-US"/>
        </w:rPr>
        <w:t>Кувинская</w:t>
      </w:r>
      <w:proofErr w:type="spellEnd"/>
      <w:r w:rsidRPr="00B922F5">
        <w:rPr>
          <w:rFonts w:eastAsia="Calibri"/>
          <w:sz w:val="28"/>
          <w:szCs w:val="28"/>
          <w:lang w:eastAsia="en-US"/>
        </w:rPr>
        <w:t xml:space="preserve"> лестница», «Стелла «</w:t>
      </w:r>
      <w:proofErr w:type="spellStart"/>
      <w:r w:rsidRPr="00B922F5">
        <w:rPr>
          <w:rFonts w:eastAsia="Calibri"/>
          <w:sz w:val="28"/>
          <w:szCs w:val="28"/>
          <w:lang w:eastAsia="en-US"/>
        </w:rPr>
        <w:t>Пешнигорт</w:t>
      </w:r>
      <w:proofErr w:type="spellEnd"/>
      <w:r w:rsidRPr="00B922F5">
        <w:rPr>
          <w:rFonts w:eastAsia="Calibri"/>
          <w:sz w:val="28"/>
          <w:szCs w:val="28"/>
          <w:lang w:eastAsia="en-US"/>
        </w:rPr>
        <w:t xml:space="preserve"> 235 лет», «Коми-пермяцкий промысловый календарь; «Домик рыжика», «Рыжая поляна»; издан «Перекидной календарь - буклет о селе </w:t>
      </w:r>
      <w:proofErr w:type="spellStart"/>
      <w:r w:rsidRPr="00B922F5">
        <w:rPr>
          <w:rFonts w:eastAsia="Calibri"/>
          <w:sz w:val="28"/>
          <w:szCs w:val="28"/>
          <w:lang w:eastAsia="en-US"/>
        </w:rPr>
        <w:t>Ёгва</w:t>
      </w:r>
      <w:proofErr w:type="spellEnd"/>
      <w:r w:rsidRPr="00B922F5">
        <w:rPr>
          <w:rFonts w:eastAsia="Calibri"/>
          <w:sz w:val="28"/>
          <w:szCs w:val="28"/>
          <w:lang w:eastAsia="en-US"/>
        </w:rPr>
        <w:t>»; проведены исследовательская работа «</w:t>
      </w:r>
      <w:proofErr w:type="gramStart"/>
      <w:r w:rsidRPr="00B922F5">
        <w:rPr>
          <w:rFonts w:eastAsia="Calibri"/>
          <w:sz w:val="28"/>
          <w:szCs w:val="28"/>
          <w:lang w:eastAsia="en-US"/>
        </w:rPr>
        <w:t>От</w:t>
      </w:r>
      <w:proofErr w:type="gramEnd"/>
      <w:r w:rsidRPr="00B922F5">
        <w:rPr>
          <w:rFonts w:eastAsia="Calibri"/>
          <w:sz w:val="28"/>
          <w:szCs w:val="28"/>
          <w:lang w:eastAsia="en-US"/>
        </w:rPr>
        <w:t xml:space="preserve"> льна долгунца до </w:t>
      </w:r>
      <w:proofErr w:type="spellStart"/>
      <w:r w:rsidRPr="00B922F5">
        <w:rPr>
          <w:rFonts w:eastAsia="Calibri"/>
          <w:sz w:val="28"/>
          <w:szCs w:val="28"/>
          <w:lang w:eastAsia="en-US"/>
        </w:rPr>
        <w:t>дубаса</w:t>
      </w:r>
      <w:proofErr w:type="spellEnd"/>
      <w:r w:rsidRPr="00B922F5">
        <w:rPr>
          <w:rFonts w:eastAsia="Calibri"/>
          <w:sz w:val="28"/>
          <w:szCs w:val="28"/>
          <w:lang w:eastAsia="en-US"/>
        </w:rPr>
        <w:t xml:space="preserve">» а также цикл мастер-классов «Поющая трава </w:t>
      </w:r>
      <w:proofErr w:type="spellStart"/>
      <w:r w:rsidRPr="00B922F5">
        <w:rPr>
          <w:rFonts w:eastAsia="Calibri"/>
          <w:sz w:val="28"/>
          <w:szCs w:val="28"/>
          <w:lang w:eastAsia="en-US"/>
        </w:rPr>
        <w:t>пэлян</w:t>
      </w:r>
      <w:proofErr w:type="spellEnd"/>
      <w:r w:rsidRPr="00B922F5">
        <w:rPr>
          <w:rFonts w:eastAsia="Calibri"/>
          <w:sz w:val="28"/>
          <w:szCs w:val="28"/>
          <w:lang w:eastAsia="en-US"/>
        </w:rPr>
        <w:t>».</w:t>
      </w:r>
    </w:p>
    <w:p w:rsidR="00B922F5" w:rsidRDefault="00B922F5" w:rsidP="00C30800">
      <w:pPr>
        <w:widowControl/>
        <w:autoSpaceDE/>
        <w:autoSpaceDN/>
        <w:adjustRightInd/>
        <w:ind w:firstLine="567"/>
        <w:jc w:val="both"/>
        <w:rPr>
          <w:rFonts w:eastAsia="Calibri"/>
          <w:sz w:val="28"/>
          <w:szCs w:val="28"/>
          <w:lang w:eastAsia="en-US"/>
        </w:rPr>
      </w:pPr>
      <w:proofErr w:type="gramStart"/>
      <w:r w:rsidRPr="00B922F5">
        <w:rPr>
          <w:rFonts w:eastAsia="Calibri"/>
          <w:sz w:val="28"/>
          <w:szCs w:val="28"/>
          <w:lang w:eastAsia="en-US"/>
        </w:rPr>
        <w:lastRenderedPageBreak/>
        <w:t>Активное и успешное участие принимали в краевых, всероссийских, международных фестивалях коллективы, отдельные исполнители и мастера, такие как детский ансамбль «</w:t>
      </w:r>
      <w:proofErr w:type="spellStart"/>
      <w:r w:rsidRPr="00B922F5">
        <w:rPr>
          <w:rFonts w:eastAsia="Calibri"/>
          <w:sz w:val="28"/>
          <w:szCs w:val="28"/>
          <w:lang w:eastAsia="en-US"/>
        </w:rPr>
        <w:t>Дзоридзок</w:t>
      </w:r>
      <w:proofErr w:type="spellEnd"/>
      <w:r w:rsidRPr="00B922F5">
        <w:rPr>
          <w:rFonts w:eastAsia="Calibri"/>
          <w:sz w:val="28"/>
          <w:szCs w:val="28"/>
          <w:lang w:eastAsia="en-US"/>
        </w:rPr>
        <w:t xml:space="preserve">» Белоевского СКДЦ в Международном конкурсе - фестивале «Музыкальная мозаика» г. Ижевск, во </w:t>
      </w:r>
      <w:r w:rsidRPr="00B922F5">
        <w:rPr>
          <w:rFonts w:eastAsia="Calibri"/>
          <w:sz w:val="28"/>
          <w:szCs w:val="28"/>
          <w:lang w:val="en-US" w:eastAsia="en-US"/>
        </w:rPr>
        <w:t>II</w:t>
      </w:r>
      <w:r w:rsidRPr="00B922F5">
        <w:rPr>
          <w:rFonts w:eastAsia="Calibri"/>
          <w:sz w:val="28"/>
          <w:szCs w:val="28"/>
          <w:lang w:eastAsia="en-US"/>
        </w:rPr>
        <w:t>-й финале проекта; в Международном конкурсе-фестивале «Лучшие из лучших» г. Туапсе.</w:t>
      </w:r>
      <w:proofErr w:type="gramEnd"/>
    </w:p>
    <w:p w:rsidR="00B922F5" w:rsidRPr="00B922F5" w:rsidRDefault="00B922F5" w:rsidP="00C30800">
      <w:pPr>
        <w:widowControl/>
        <w:autoSpaceDE/>
        <w:autoSpaceDN/>
        <w:adjustRightInd/>
        <w:ind w:firstLine="567"/>
        <w:jc w:val="both"/>
        <w:rPr>
          <w:rFonts w:eastAsia="Calibri"/>
          <w:sz w:val="28"/>
          <w:szCs w:val="28"/>
          <w:lang w:eastAsia="en-US"/>
        </w:rPr>
      </w:pPr>
      <w:r>
        <w:rPr>
          <w:rFonts w:eastAsia="Calibri"/>
          <w:sz w:val="28"/>
          <w:szCs w:val="28"/>
          <w:lang w:eastAsia="en-US"/>
        </w:rPr>
        <w:t>Н</w:t>
      </w:r>
      <w:r w:rsidRPr="00B922F5">
        <w:rPr>
          <w:rFonts w:eastAsia="Calibri"/>
          <w:sz w:val="28"/>
          <w:szCs w:val="28"/>
          <w:lang w:eastAsia="en-US"/>
        </w:rPr>
        <w:t>ародный фольклорный ансамбль «</w:t>
      </w:r>
      <w:proofErr w:type="spellStart"/>
      <w:r w:rsidRPr="00B922F5">
        <w:rPr>
          <w:rFonts w:eastAsia="Calibri"/>
          <w:sz w:val="28"/>
          <w:szCs w:val="28"/>
          <w:lang w:eastAsia="en-US"/>
        </w:rPr>
        <w:t>Бичир</w:t>
      </w:r>
      <w:proofErr w:type="spellEnd"/>
      <w:r w:rsidRPr="00B922F5">
        <w:rPr>
          <w:rFonts w:eastAsia="Calibri"/>
          <w:sz w:val="28"/>
          <w:szCs w:val="28"/>
          <w:lang w:eastAsia="en-US"/>
        </w:rPr>
        <w:t xml:space="preserve">» </w:t>
      </w:r>
      <w:proofErr w:type="spellStart"/>
      <w:r w:rsidRPr="00B922F5">
        <w:rPr>
          <w:rFonts w:eastAsia="Calibri"/>
          <w:sz w:val="28"/>
          <w:szCs w:val="28"/>
          <w:lang w:eastAsia="en-US"/>
        </w:rPr>
        <w:t>Кекурского</w:t>
      </w:r>
      <w:proofErr w:type="spellEnd"/>
      <w:r w:rsidRPr="00B922F5">
        <w:rPr>
          <w:rFonts w:eastAsia="Calibri"/>
          <w:sz w:val="28"/>
          <w:szCs w:val="28"/>
          <w:lang w:eastAsia="en-US"/>
        </w:rPr>
        <w:t xml:space="preserve"> СДК принял участие в IV Межрегиональном фестивале коми-пермяцкого фольклора «Чудо», проходившего в пос. </w:t>
      </w:r>
      <w:proofErr w:type="spellStart"/>
      <w:r w:rsidRPr="00B922F5">
        <w:rPr>
          <w:rFonts w:eastAsia="Calibri"/>
          <w:sz w:val="28"/>
          <w:szCs w:val="28"/>
          <w:lang w:eastAsia="en-US"/>
        </w:rPr>
        <w:t>Афонасьево</w:t>
      </w:r>
      <w:proofErr w:type="spellEnd"/>
      <w:r w:rsidRPr="00B922F5">
        <w:rPr>
          <w:rFonts w:eastAsia="Calibri"/>
          <w:sz w:val="28"/>
          <w:szCs w:val="28"/>
          <w:lang w:eastAsia="en-US"/>
        </w:rPr>
        <w:t xml:space="preserve"> Кировской области, межрегиональном празднике обрядовых культур финно-угорских народов «Чудный карнавал».</w:t>
      </w:r>
    </w:p>
    <w:p w:rsidR="00B922F5" w:rsidRPr="00B922F5" w:rsidRDefault="00B922F5" w:rsidP="00B922F5">
      <w:pPr>
        <w:widowControl/>
        <w:autoSpaceDE/>
        <w:autoSpaceDN/>
        <w:adjustRightInd/>
        <w:spacing w:before="120" w:after="120"/>
        <w:jc w:val="center"/>
        <w:rPr>
          <w:rFonts w:eastAsia="Calibri"/>
          <w:b/>
          <w:sz w:val="28"/>
          <w:szCs w:val="28"/>
          <w:lang w:eastAsia="en-US"/>
        </w:rPr>
      </w:pPr>
      <w:r w:rsidRPr="00B922F5">
        <w:rPr>
          <w:rFonts w:eastAsia="Calibri"/>
          <w:b/>
          <w:sz w:val="28"/>
          <w:szCs w:val="28"/>
          <w:lang w:eastAsia="en-US"/>
        </w:rPr>
        <w:t>Молодежная политика</w:t>
      </w:r>
    </w:p>
    <w:p w:rsidR="00B922F5" w:rsidRPr="00B922F5" w:rsidRDefault="00B922F5" w:rsidP="00C30800">
      <w:pPr>
        <w:widowControl/>
        <w:autoSpaceDE/>
        <w:autoSpaceDN/>
        <w:adjustRightInd/>
        <w:ind w:firstLine="567"/>
        <w:jc w:val="both"/>
        <w:rPr>
          <w:rFonts w:eastAsia="Calibri"/>
          <w:bCs/>
          <w:sz w:val="28"/>
          <w:szCs w:val="28"/>
          <w:lang w:eastAsia="en-US"/>
        </w:rPr>
      </w:pPr>
      <w:r w:rsidRPr="00B922F5">
        <w:rPr>
          <w:rFonts w:eastAsia="Calibri"/>
          <w:bCs/>
          <w:sz w:val="28"/>
          <w:szCs w:val="28"/>
          <w:lang w:eastAsia="en-US"/>
        </w:rPr>
        <w:t xml:space="preserve">В Кудымкарском районе, в котором </w:t>
      </w:r>
      <w:r w:rsidRPr="00B922F5">
        <w:rPr>
          <w:rFonts w:eastAsia="Calibri"/>
          <w:sz w:val="28"/>
          <w:szCs w:val="28"/>
          <w:lang w:eastAsia="en-US"/>
        </w:rPr>
        <w:t xml:space="preserve">проживает 5455 человек в возрасте от 14 до 30 лет, а доля молодежи к общему количеству населения на территории составляет 22%, </w:t>
      </w:r>
      <w:r w:rsidRPr="00B922F5">
        <w:rPr>
          <w:rFonts w:eastAsia="Calibri"/>
          <w:bCs/>
          <w:sz w:val="28"/>
          <w:szCs w:val="28"/>
          <w:lang w:eastAsia="en-US"/>
        </w:rPr>
        <w:t xml:space="preserve">придается большое значение воспитанию молодежи.  </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t>В учреждениях культуры работает 38 клубных молодежных объединений, проведено 1161 мероприятие, в которых приняло участие 34861 человек.</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t>В 2013 г. было уделено внимание всем направлениям деятельности молодежной политики. Прошел традиционный молодёжный фестиваль «</w:t>
      </w:r>
      <w:proofErr w:type="spellStart"/>
      <w:r w:rsidRPr="00B922F5">
        <w:rPr>
          <w:rFonts w:eastAsia="Calibri"/>
          <w:sz w:val="28"/>
          <w:szCs w:val="28"/>
          <w:lang w:eastAsia="en-US"/>
        </w:rPr>
        <w:t>Томполос</w:t>
      </w:r>
      <w:proofErr w:type="spellEnd"/>
      <w:r w:rsidRPr="00B922F5">
        <w:rPr>
          <w:rFonts w:eastAsia="Calibri"/>
          <w:sz w:val="28"/>
          <w:szCs w:val="28"/>
          <w:lang w:eastAsia="en-US"/>
        </w:rPr>
        <w:t>» в форме туристического слёта с национальным компонентом; Фестиваль КВН - команд «Я коми-пермяк». Команда «</w:t>
      </w:r>
      <w:proofErr w:type="spellStart"/>
      <w:r w:rsidRPr="00B922F5">
        <w:rPr>
          <w:rFonts w:eastAsia="Calibri"/>
          <w:sz w:val="28"/>
          <w:szCs w:val="28"/>
          <w:lang w:eastAsia="en-US"/>
        </w:rPr>
        <w:t>Ёгвуси</w:t>
      </w:r>
      <w:proofErr w:type="spellEnd"/>
      <w:r w:rsidRPr="00B922F5">
        <w:rPr>
          <w:rFonts w:eastAsia="Calibri"/>
          <w:sz w:val="28"/>
          <w:szCs w:val="28"/>
          <w:lang w:eastAsia="en-US"/>
        </w:rPr>
        <w:t>» стала победителем окружной игры и приняла участие в межрегиональной игре г. Сыктывкар.</w:t>
      </w:r>
    </w:p>
    <w:p w:rsidR="00B922F5" w:rsidRPr="00B922F5" w:rsidRDefault="00B922F5" w:rsidP="00C30800">
      <w:pPr>
        <w:widowControl/>
        <w:autoSpaceDE/>
        <w:autoSpaceDN/>
        <w:adjustRightInd/>
        <w:ind w:firstLine="567"/>
        <w:jc w:val="both"/>
        <w:rPr>
          <w:rFonts w:eastAsia="Calibri"/>
          <w:bCs/>
          <w:sz w:val="28"/>
          <w:szCs w:val="28"/>
          <w:lang w:eastAsia="en-US"/>
        </w:rPr>
      </w:pPr>
      <w:r w:rsidRPr="00B922F5">
        <w:rPr>
          <w:rFonts w:eastAsia="Calibri"/>
          <w:sz w:val="28"/>
          <w:szCs w:val="28"/>
          <w:lang w:eastAsia="en-US"/>
        </w:rPr>
        <w:t>Проводились митинги памяти жертв политических репрессий, велопробег, посвященный Дню Победы, спортивно-развлекательная программа «Коми-пермяцкие забавы». Молодежь</w:t>
      </w:r>
      <w:r w:rsidRPr="00B922F5">
        <w:rPr>
          <w:rFonts w:eastAsia="Calibri"/>
          <w:bCs/>
          <w:sz w:val="28"/>
          <w:szCs w:val="28"/>
          <w:lang w:eastAsia="en-US"/>
        </w:rPr>
        <w:t xml:space="preserve"> занималась благоустройством своих населенных пунктов, оказывала посильную бытовую помощь ветеранам Великой Отечественной войны, труженикам тыла и вдовам ветеранов, трудилась в школьных трудовых бригадах.</w:t>
      </w:r>
    </w:p>
    <w:p w:rsidR="00B922F5" w:rsidRPr="00B922F5" w:rsidRDefault="00B922F5" w:rsidP="00B922F5">
      <w:pPr>
        <w:widowControl/>
        <w:autoSpaceDE/>
        <w:autoSpaceDN/>
        <w:adjustRightInd/>
        <w:spacing w:before="120" w:after="120"/>
        <w:jc w:val="center"/>
        <w:rPr>
          <w:rFonts w:eastAsia="Calibri"/>
          <w:b/>
          <w:bCs/>
          <w:sz w:val="28"/>
          <w:szCs w:val="28"/>
          <w:lang w:eastAsia="en-US"/>
        </w:rPr>
      </w:pPr>
      <w:r w:rsidRPr="00B922F5">
        <w:rPr>
          <w:rFonts w:eastAsia="Calibri"/>
          <w:b/>
          <w:bCs/>
          <w:sz w:val="28"/>
          <w:szCs w:val="28"/>
          <w:lang w:eastAsia="en-US"/>
        </w:rPr>
        <w:t>Физическая культура и спорт</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xml:space="preserve">На территории района ведется активная физкультурно-массовая и оздоровительная работа, работа по вовлечению в физкультурно-спортивную деятельность всего населения района, проводится районная сельская спартакиада по 9 видам спорта. Всего в районе 36 спортивных сооружений, из них 1 спортивный зал, 23 плоскостных, 10 детских игровых и спортивных открытых площадок, 2 приспособленных спортивных сооружения, межшкольный стадион с искусственным покрытием </w:t>
      </w:r>
      <w:proofErr w:type="gramStart"/>
      <w:r w:rsidRPr="00B922F5">
        <w:rPr>
          <w:rFonts w:eastAsia="Calibri"/>
          <w:sz w:val="28"/>
          <w:szCs w:val="28"/>
          <w:lang w:eastAsia="en-US"/>
        </w:rPr>
        <w:t>в</w:t>
      </w:r>
      <w:proofErr w:type="gramEnd"/>
      <w:r w:rsidRPr="00B922F5">
        <w:rPr>
          <w:rFonts w:eastAsia="Calibri"/>
          <w:sz w:val="28"/>
          <w:szCs w:val="28"/>
          <w:lang w:eastAsia="en-US"/>
        </w:rPr>
        <w:t xml:space="preserve"> с. </w:t>
      </w:r>
      <w:proofErr w:type="spellStart"/>
      <w:r w:rsidRPr="00B922F5">
        <w:rPr>
          <w:rFonts w:eastAsia="Calibri"/>
          <w:sz w:val="28"/>
          <w:szCs w:val="28"/>
          <w:lang w:eastAsia="en-US"/>
        </w:rPr>
        <w:t>Егва</w:t>
      </w:r>
      <w:proofErr w:type="spellEnd"/>
      <w:r w:rsidRPr="00B922F5">
        <w:rPr>
          <w:rFonts w:eastAsia="Calibri"/>
          <w:sz w:val="28"/>
          <w:szCs w:val="28"/>
          <w:lang w:eastAsia="en-US"/>
        </w:rPr>
        <w:t xml:space="preserve">. </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t>Из года в год в районе растет число спортивных мероприятий и качество их проведения. Всего проведено 75 мероприятий, численность участников – 6500 чел, количество зрителей -17000 человек, среди которых наиболее значимые:</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«Лыжня России -2013», 500 участников;</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«Кросс нации -2013», 450 участников;</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xml:space="preserve">- «Легкоатлетический пробег памяти Н. А. </w:t>
      </w:r>
      <w:proofErr w:type="spellStart"/>
      <w:r w:rsidRPr="00B922F5">
        <w:rPr>
          <w:rFonts w:eastAsia="Calibri"/>
          <w:sz w:val="28"/>
          <w:szCs w:val="28"/>
          <w:lang w:eastAsia="en-US"/>
        </w:rPr>
        <w:t>Кольчурина</w:t>
      </w:r>
      <w:proofErr w:type="spellEnd"/>
      <w:r w:rsidRPr="00B922F5">
        <w:rPr>
          <w:rFonts w:eastAsia="Calibri"/>
          <w:sz w:val="28"/>
          <w:szCs w:val="28"/>
          <w:lang w:eastAsia="en-US"/>
        </w:rPr>
        <w:t>», 400 участников;</w:t>
      </w:r>
    </w:p>
    <w:p w:rsidR="00B922F5" w:rsidRPr="00B922F5" w:rsidRDefault="00B922F5" w:rsidP="00B922F5">
      <w:pPr>
        <w:widowControl/>
        <w:autoSpaceDE/>
        <w:autoSpaceDN/>
        <w:adjustRightInd/>
        <w:ind w:firstLine="708"/>
        <w:jc w:val="both"/>
        <w:rPr>
          <w:rFonts w:eastAsia="Calibri"/>
          <w:sz w:val="28"/>
          <w:szCs w:val="28"/>
          <w:lang w:eastAsia="en-US"/>
        </w:rPr>
      </w:pPr>
      <w:r w:rsidRPr="00B922F5">
        <w:rPr>
          <w:rFonts w:eastAsia="Calibri"/>
          <w:sz w:val="28"/>
          <w:szCs w:val="28"/>
          <w:lang w:eastAsia="en-US"/>
        </w:rPr>
        <w:t>- эстафета на приз газеты «Иньвенский край», 300 участников;</w:t>
      </w:r>
    </w:p>
    <w:p w:rsidR="00B922F5" w:rsidRPr="00B922F5" w:rsidRDefault="00B922F5" w:rsidP="00B922F5">
      <w:pPr>
        <w:widowControl/>
        <w:autoSpaceDE/>
        <w:autoSpaceDN/>
        <w:adjustRightInd/>
        <w:ind w:firstLine="708"/>
        <w:jc w:val="both"/>
        <w:rPr>
          <w:rFonts w:eastAsia="Calibri"/>
          <w:sz w:val="28"/>
          <w:szCs w:val="28"/>
          <w:lang w:eastAsia="en-US"/>
        </w:rPr>
      </w:pPr>
      <w:r w:rsidRPr="00B922F5">
        <w:rPr>
          <w:rFonts w:eastAsia="Calibri"/>
          <w:sz w:val="28"/>
          <w:szCs w:val="28"/>
          <w:lang w:eastAsia="en-US"/>
        </w:rPr>
        <w:t>- соревнования по спортивным играм.</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lastRenderedPageBreak/>
        <w:t xml:space="preserve">Лучшие спортсмены района: Владимир Никитин (с. </w:t>
      </w:r>
      <w:proofErr w:type="spellStart"/>
      <w:r w:rsidRPr="00B922F5">
        <w:rPr>
          <w:rFonts w:eastAsia="Calibri"/>
          <w:sz w:val="28"/>
          <w:szCs w:val="28"/>
          <w:lang w:eastAsia="en-US"/>
        </w:rPr>
        <w:t>Пешнигорт</w:t>
      </w:r>
      <w:proofErr w:type="spellEnd"/>
      <w:r w:rsidRPr="00B922F5">
        <w:rPr>
          <w:rFonts w:eastAsia="Calibri"/>
          <w:sz w:val="28"/>
          <w:szCs w:val="28"/>
          <w:lang w:eastAsia="en-US"/>
        </w:rPr>
        <w:t xml:space="preserve">) чемпион России и бронзовый призер чемпионата Европы по кроссу на </w:t>
      </w:r>
      <w:smartTag w:uri="urn:schemas-microsoft-com:office:smarttags" w:element="metricconverter">
        <w:smartTagPr>
          <w:attr w:name="ProductID" w:val="6 км"/>
        </w:smartTagPr>
        <w:r w:rsidRPr="00B922F5">
          <w:rPr>
            <w:rFonts w:eastAsia="Calibri"/>
            <w:sz w:val="28"/>
            <w:szCs w:val="28"/>
            <w:lang w:eastAsia="en-US"/>
          </w:rPr>
          <w:t>6 км</w:t>
        </w:r>
      </w:smartTag>
      <w:r w:rsidRPr="00B922F5">
        <w:rPr>
          <w:rFonts w:eastAsia="Calibri"/>
          <w:sz w:val="28"/>
          <w:szCs w:val="28"/>
          <w:lang w:eastAsia="en-US"/>
        </w:rPr>
        <w:t xml:space="preserve"> среди молодежи, Александр Канин (с. Ленинск) – чемпион мира по самбо среди ветеранов.</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t xml:space="preserve">Регулярно занимается спортом около 19% населения района. Сборные команды района приняли участие в 2013 году в 25 краевых, 2 российских и 2 международных соревнованиях, в 11 из них наши спортсмены завоевали призовые места. Развитие массового спорта должно создать прочную основу для спорта высших достижений. Отрадно, что команда Кудымкарского района в краевой спартакиаде «Сельские игры-2013» заняла 3 место из 26 районов края по 9 видам спорта. Активно ведется работа по проекту </w:t>
      </w:r>
      <w:r w:rsidRPr="00B922F5">
        <w:rPr>
          <w:rFonts w:eastAsia="Calibri"/>
          <w:bCs/>
          <w:sz w:val="28"/>
          <w:szCs w:val="28"/>
          <w:lang w:eastAsia="en-US"/>
        </w:rPr>
        <w:t>«Спортивный клуб + Спортивный сертификат». В 2013 году количество детей занимающихся по школьному спортивному сертификату – 1715 человек, из них детей, из семей находящихся в социально – опасном положении – 38, детей группы риска – 103 человека.</w:t>
      </w:r>
    </w:p>
    <w:p w:rsidR="00B922F5" w:rsidRPr="00B922F5" w:rsidRDefault="00B922F5" w:rsidP="00C30800">
      <w:pPr>
        <w:ind w:firstLine="567"/>
        <w:jc w:val="both"/>
        <w:rPr>
          <w:b/>
          <w:bCs/>
          <w:sz w:val="28"/>
          <w:szCs w:val="28"/>
        </w:rPr>
      </w:pPr>
      <w:r w:rsidRPr="00B922F5">
        <w:rPr>
          <w:sz w:val="28"/>
          <w:szCs w:val="28"/>
        </w:rPr>
        <w:t xml:space="preserve">С улучшением спортивной материально-технической базы возросла активность участия населения в спортивных мероприятиях. </w:t>
      </w:r>
    </w:p>
    <w:p w:rsidR="00B922F5" w:rsidRPr="00B922F5" w:rsidRDefault="00B922F5" w:rsidP="00C30800">
      <w:pPr>
        <w:tabs>
          <w:tab w:val="left" w:pos="567"/>
          <w:tab w:val="num" w:pos="1620"/>
        </w:tabs>
        <w:spacing w:before="120" w:after="120"/>
        <w:jc w:val="center"/>
        <w:rPr>
          <w:b/>
          <w:bCs/>
          <w:sz w:val="28"/>
          <w:szCs w:val="28"/>
        </w:rPr>
      </w:pPr>
      <w:r w:rsidRPr="00B922F5">
        <w:rPr>
          <w:b/>
          <w:bCs/>
          <w:sz w:val="28"/>
          <w:szCs w:val="28"/>
        </w:rPr>
        <w:t>РАЗВИТИЕ ИНФРАСТРУКТУРЫ</w:t>
      </w:r>
    </w:p>
    <w:p w:rsidR="00B922F5" w:rsidRPr="00B922F5" w:rsidRDefault="00B922F5" w:rsidP="00C30800">
      <w:pPr>
        <w:tabs>
          <w:tab w:val="left" w:pos="567"/>
        </w:tabs>
        <w:spacing w:before="120" w:after="120"/>
        <w:jc w:val="center"/>
        <w:rPr>
          <w:b/>
          <w:sz w:val="28"/>
          <w:szCs w:val="28"/>
        </w:rPr>
      </w:pPr>
      <w:r w:rsidRPr="00B922F5">
        <w:rPr>
          <w:b/>
          <w:sz w:val="28"/>
          <w:szCs w:val="28"/>
        </w:rPr>
        <w:t>Жилищно-коммунальное хозяйство</w:t>
      </w:r>
    </w:p>
    <w:p w:rsidR="00B922F5" w:rsidRPr="00B922F5" w:rsidRDefault="00B922F5" w:rsidP="00C30800">
      <w:pPr>
        <w:tabs>
          <w:tab w:val="left" w:pos="567"/>
        </w:tabs>
        <w:ind w:firstLine="567"/>
        <w:jc w:val="both"/>
        <w:rPr>
          <w:sz w:val="28"/>
          <w:szCs w:val="28"/>
        </w:rPr>
      </w:pPr>
      <w:r w:rsidRPr="00B922F5">
        <w:rPr>
          <w:sz w:val="28"/>
          <w:szCs w:val="28"/>
        </w:rPr>
        <w:t>Объем жилищного фонда Кудымкарского муниципального района на 01.01.2014 года составил 466,05 тыс. кв. метров и в сравнении с 2012 годом остался на прежнем уровне.</w:t>
      </w:r>
    </w:p>
    <w:p w:rsidR="00B922F5" w:rsidRPr="00B922F5" w:rsidRDefault="00B922F5" w:rsidP="00C30800">
      <w:pPr>
        <w:tabs>
          <w:tab w:val="left" w:pos="567"/>
        </w:tabs>
        <w:ind w:firstLine="567"/>
        <w:jc w:val="both"/>
        <w:rPr>
          <w:sz w:val="28"/>
          <w:szCs w:val="28"/>
        </w:rPr>
      </w:pPr>
      <w:r w:rsidRPr="00B922F5">
        <w:rPr>
          <w:sz w:val="28"/>
          <w:szCs w:val="28"/>
        </w:rPr>
        <w:t>За 2013 год жилищный фонд по формам собственности составил:</w:t>
      </w:r>
    </w:p>
    <w:p w:rsidR="00B922F5" w:rsidRPr="00B922F5" w:rsidRDefault="00B922F5" w:rsidP="00C30800">
      <w:pPr>
        <w:tabs>
          <w:tab w:val="left" w:pos="567"/>
        </w:tabs>
        <w:ind w:firstLine="567"/>
        <w:jc w:val="both"/>
        <w:rPr>
          <w:sz w:val="28"/>
          <w:szCs w:val="28"/>
        </w:rPr>
      </w:pPr>
      <w:r w:rsidRPr="00B922F5">
        <w:rPr>
          <w:sz w:val="28"/>
          <w:szCs w:val="28"/>
        </w:rPr>
        <w:t>- муниципальный жилищный фонд –  15,144 тыс. кв. метров. (3,3 %);</w:t>
      </w:r>
    </w:p>
    <w:p w:rsidR="00B922F5" w:rsidRPr="00B922F5" w:rsidRDefault="00B922F5" w:rsidP="00C30800">
      <w:pPr>
        <w:tabs>
          <w:tab w:val="left" w:pos="567"/>
        </w:tabs>
        <w:ind w:firstLine="567"/>
        <w:jc w:val="both"/>
        <w:rPr>
          <w:sz w:val="28"/>
          <w:szCs w:val="28"/>
        </w:rPr>
      </w:pPr>
      <w:r w:rsidRPr="00B922F5">
        <w:rPr>
          <w:sz w:val="28"/>
          <w:szCs w:val="28"/>
        </w:rPr>
        <w:t>- частный жилищный фонд (в собственности юридических и физических лиц)- 450,7 тыс. кв. метров (96,7 %).</w:t>
      </w:r>
    </w:p>
    <w:p w:rsidR="00B922F5" w:rsidRPr="00B922F5" w:rsidRDefault="00B922F5" w:rsidP="00C30800">
      <w:pPr>
        <w:tabs>
          <w:tab w:val="left" w:pos="567"/>
        </w:tabs>
        <w:ind w:firstLine="567"/>
        <w:jc w:val="both"/>
        <w:rPr>
          <w:sz w:val="28"/>
          <w:szCs w:val="28"/>
        </w:rPr>
      </w:pPr>
      <w:r w:rsidRPr="00B922F5">
        <w:rPr>
          <w:sz w:val="28"/>
          <w:szCs w:val="28"/>
        </w:rPr>
        <w:t>В сравнении с  2012 годом произошло увеличение доли частного (на 1,67 %) и уменьшение муниципальной (на 32,25 %) формы собственности  жилищного фонда.</w:t>
      </w:r>
    </w:p>
    <w:p w:rsidR="00B922F5" w:rsidRPr="00B922F5" w:rsidRDefault="00B922F5" w:rsidP="00C30800">
      <w:pPr>
        <w:tabs>
          <w:tab w:val="left" w:pos="567"/>
        </w:tabs>
        <w:ind w:firstLine="567"/>
        <w:jc w:val="both"/>
        <w:rPr>
          <w:sz w:val="28"/>
          <w:szCs w:val="28"/>
        </w:rPr>
      </w:pPr>
      <w:r w:rsidRPr="00B922F5">
        <w:rPr>
          <w:sz w:val="28"/>
          <w:szCs w:val="28"/>
        </w:rPr>
        <w:t>В целом по району жилищный фонд представлен  в деревянном исполнении – 91%, остальной жилищный фонд района в капитальном исполнении (</w:t>
      </w:r>
      <w:proofErr w:type="gramStart"/>
      <w:r w:rsidRPr="00B922F5">
        <w:rPr>
          <w:sz w:val="28"/>
          <w:szCs w:val="28"/>
        </w:rPr>
        <w:t>каменных</w:t>
      </w:r>
      <w:proofErr w:type="gramEnd"/>
      <w:r w:rsidRPr="00B922F5">
        <w:rPr>
          <w:sz w:val="28"/>
          <w:szCs w:val="28"/>
        </w:rPr>
        <w:t xml:space="preserve">, кирпичных, панельных, блочных) – 9%. </w:t>
      </w:r>
    </w:p>
    <w:p w:rsidR="00B922F5" w:rsidRPr="00B922F5" w:rsidRDefault="00B922F5" w:rsidP="00C30800">
      <w:pPr>
        <w:tabs>
          <w:tab w:val="left" w:pos="567"/>
        </w:tabs>
        <w:ind w:firstLine="567"/>
        <w:jc w:val="both"/>
        <w:rPr>
          <w:sz w:val="28"/>
          <w:szCs w:val="28"/>
        </w:rPr>
      </w:pPr>
      <w:r w:rsidRPr="00B922F5">
        <w:rPr>
          <w:sz w:val="28"/>
          <w:szCs w:val="28"/>
        </w:rPr>
        <w:t xml:space="preserve">Жилищный фонд района располагается в 8451 индивидуальных и 931 многоквартирных жилых домах. Количество жилых квартир в многоквартирных жилых домах насчитывается 2078 единиц. Из общего числа квартир однокомнатные составляют 36,4%, двухкомнатные – 33,3%, трехкомнатные – 29,4%, квартиры, имеющие </w:t>
      </w:r>
      <w:proofErr w:type="gramStart"/>
      <w:r w:rsidRPr="00B922F5">
        <w:rPr>
          <w:sz w:val="28"/>
          <w:szCs w:val="28"/>
        </w:rPr>
        <w:t>четыре  и более  комнат</w:t>
      </w:r>
      <w:proofErr w:type="gramEnd"/>
      <w:r w:rsidRPr="00B922F5">
        <w:rPr>
          <w:sz w:val="28"/>
          <w:szCs w:val="28"/>
        </w:rPr>
        <w:t xml:space="preserve"> – 0,9 %. Средний размер  общей площади квартиры составляет 42 кв. метра. </w:t>
      </w:r>
    </w:p>
    <w:p w:rsidR="00B922F5" w:rsidRPr="00B922F5" w:rsidRDefault="00B922F5" w:rsidP="00C30800">
      <w:pPr>
        <w:ind w:firstLine="567"/>
        <w:jc w:val="both"/>
        <w:rPr>
          <w:sz w:val="28"/>
          <w:szCs w:val="28"/>
        </w:rPr>
      </w:pPr>
      <w:r w:rsidRPr="00B922F5">
        <w:rPr>
          <w:sz w:val="28"/>
          <w:szCs w:val="28"/>
        </w:rPr>
        <w:t>В районе преобладает жилищный фонд, имеющий физический износ от 31 до 65%. Его доля в общем объёме жилищного фонда составляет 48,98%. Жилищный фонд района, имеющий процент износа свыше 70 % составляет 11,45 %.</w:t>
      </w:r>
    </w:p>
    <w:p w:rsidR="00B922F5" w:rsidRPr="00B922F5" w:rsidRDefault="00B922F5" w:rsidP="00C30800">
      <w:pPr>
        <w:ind w:firstLine="567"/>
        <w:jc w:val="both"/>
        <w:rPr>
          <w:sz w:val="28"/>
          <w:szCs w:val="28"/>
        </w:rPr>
      </w:pPr>
      <w:r w:rsidRPr="00B922F5">
        <w:rPr>
          <w:sz w:val="28"/>
          <w:szCs w:val="28"/>
        </w:rPr>
        <w:t xml:space="preserve">В 2013 году площадь ветхого и аварийного жилищного фонда составила 22,278 тыс. кв. м. </w:t>
      </w:r>
    </w:p>
    <w:p w:rsidR="00B922F5" w:rsidRPr="00B922F5" w:rsidRDefault="00B922F5" w:rsidP="00C30800">
      <w:pPr>
        <w:ind w:firstLine="567"/>
        <w:jc w:val="both"/>
        <w:rPr>
          <w:sz w:val="28"/>
          <w:szCs w:val="28"/>
        </w:rPr>
      </w:pPr>
      <w:r w:rsidRPr="00B922F5">
        <w:rPr>
          <w:sz w:val="28"/>
          <w:szCs w:val="28"/>
        </w:rPr>
        <w:t xml:space="preserve">На территории района управление многоквартирными домами осуществляют </w:t>
      </w:r>
      <w:r w:rsidRPr="00B922F5">
        <w:rPr>
          <w:sz w:val="28"/>
          <w:szCs w:val="28"/>
        </w:rPr>
        <w:lastRenderedPageBreak/>
        <w:t xml:space="preserve">3 организации: ООО «Радуга», управляющая компания «Наш дом», ТСЖ №1 с. </w:t>
      </w:r>
      <w:proofErr w:type="spellStart"/>
      <w:r w:rsidRPr="00B922F5">
        <w:rPr>
          <w:sz w:val="28"/>
          <w:szCs w:val="28"/>
        </w:rPr>
        <w:t>Белоево</w:t>
      </w:r>
      <w:proofErr w:type="spellEnd"/>
      <w:r w:rsidRPr="00B922F5">
        <w:rPr>
          <w:sz w:val="28"/>
          <w:szCs w:val="28"/>
        </w:rPr>
        <w:t>.</w:t>
      </w:r>
    </w:p>
    <w:p w:rsidR="00B922F5" w:rsidRPr="00B922F5" w:rsidRDefault="00B922F5" w:rsidP="00C30800">
      <w:pPr>
        <w:ind w:firstLine="567"/>
        <w:jc w:val="both"/>
        <w:rPr>
          <w:sz w:val="28"/>
          <w:szCs w:val="28"/>
        </w:rPr>
      </w:pPr>
      <w:r w:rsidRPr="00B922F5">
        <w:rPr>
          <w:sz w:val="28"/>
          <w:szCs w:val="28"/>
        </w:rPr>
        <w:t>В целом по району в 2012 г. удельный вес общей площади жилищного фонда, оборудованного водопроводом составил 22,9 % (106,58 тыс. м</w:t>
      </w:r>
      <w:proofErr w:type="gramStart"/>
      <w:r w:rsidRPr="00B922F5">
        <w:rPr>
          <w:sz w:val="28"/>
          <w:szCs w:val="28"/>
          <w:vertAlign w:val="superscript"/>
        </w:rPr>
        <w:t>2</w:t>
      </w:r>
      <w:proofErr w:type="gramEnd"/>
      <w:r w:rsidRPr="00B922F5">
        <w:rPr>
          <w:sz w:val="28"/>
          <w:szCs w:val="28"/>
        </w:rPr>
        <w:t>), водоотведением 0,4 % (1,79 тыс. м</w:t>
      </w:r>
      <w:r w:rsidRPr="00B922F5">
        <w:rPr>
          <w:sz w:val="28"/>
          <w:szCs w:val="28"/>
          <w:vertAlign w:val="superscript"/>
        </w:rPr>
        <w:t>2</w:t>
      </w:r>
      <w:r w:rsidRPr="00B922F5">
        <w:rPr>
          <w:sz w:val="28"/>
          <w:szCs w:val="28"/>
        </w:rPr>
        <w:t>), отоплением оснащено 0,3%  (1,4 тыс. м</w:t>
      </w:r>
      <w:r w:rsidRPr="00B922F5">
        <w:rPr>
          <w:sz w:val="28"/>
          <w:szCs w:val="28"/>
          <w:vertAlign w:val="superscript"/>
        </w:rPr>
        <w:t>2</w:t>
      </w:r>
      <w:r w:rsidRPr="00B922F5">
        <w:rPr>
          <w:sz w:val="28"/>
          <w:szCs w:val="28"/>
        </w:rPr>
        <w:t>) жилищного фонда. Сетевым, сжиженным газом оборудовано 54,6% (254,61 тыс. м</w:t>
      </w:r>
      <w:proofErr w:type="gramStart"/>
      <w:r w:rsidRPr="00B922F5">
        <w:rPr>
          <w:sz w:val="28"/>
          <w:szCs w:val="28"/>
          <w:vertAlign w:val="superscript"/>
        </w:rPr>
        <w:t>2</w:t>
      </w:r>
      <w:proofErr w:type="gramEnd"/>
      <w:r w:rsidRPr="00B922F5">
        <w:rPr>
          <w:sz w:val="28"/>
          <w:szCs w:val="28"/>
        </w:rPr>
        <w:t xml:space="preserve">) всей жилой площади района. </w:t>
      </w:r>
    </w:p>
    <w:p w:rsidR="00B922F5" w:rsidRPr="00B922F5" w:rsidRDefault="00B922F5" w:rsidP="00C30800">
      <w:pPr>
        <w:ind w:firstLine="567"/>
        <w:jc w:val="both"/>
        <w:rPr>
          <w:sz w:val="28"/>
          <w:szCs w:val="28"/>
        </w:rPr>
      </w:pPr>
      <w:proofErr w:type="gramStart"/>
      <w:r w:rsidRPr="00B922F5">
        <w:rPr>
          <w:sz w:val="28"/>
          <w:szCs w:val="28"/>
        </w:rPr>
        <w:t>Согласно Закону Пермской области от 30 ноября 2004 года № 1845-395 «О социальной поддержке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 для оказания социальной поддержки граждан по оплате жилья и коммунальных услуг предоставлены субсидии в сумме  3,546 млн. руб., помощь получили 494 семьи.</w:t>
      </w:r>
      <w:proofErr w:type="gramEnd"/>
    </w:p>
    <w:p w:rsidR="00B922F5" w:rsidRPr="00B922F5" w:rsidRDefault="00B922F5" w:rsidP="00C30800">
      <w:pPr>
        <w:ind w:firstLine="567"/>
        <w:jc w:val="both"/>
        <w:rPr>
          <w:sz w:val="28"/>
          <w:szCs w:val="28"/>
        </w:rPr>
      </w:pPr>
      <w:r w:rsidRPr="00B922F5">
        <w:rPr>
          <w:sz w:val="28"/>
          <w:szCs w:val="28"/>
        </w:rPr>
        <w:t>В рамках повышения уровня благоустройства жилищного фонда населенных пунктов, обеспечения населения качественными коммунальными услугами осуществлялся капитальный ремонт и строительство водопроводной сети протяженностью  8,227 км на сумму 4,868 млн. руб.</w:t>
      </w:r>
    </w:p>
    <w:p w:rsidR="00B922F5" w:rsidRPr="00B922F5" w:rsidRDefault="00B922F5" w:rsidP="00C30800">
      <w:pPr>
        <w:ind w:firstLine="567"/>
        <w:jc w:val="both"/>
        <w:rPr>
          <w:sz w:val="28"/>
          <w:szCs w:val="28"/>
        </w:rPr>
      </w:pPr>
      <w:r w:rsidRPr="00B922F5">
        <w:rPr>
          <w:sz w:val="28"/>
          <w:szCs w:val="28"/>
        </w:rPr>
        <w:t>Администрации  Верх-</w:t>
      </w:r>
      <w:proofErr w:type="spellStart"/>
      <w:r w:rsidRPr="00B922F5">
        <w:rPr>
          <w:sz w:val="28"/>
          <w:szCs w:val="28"/>
        </w:rPr>
        <w:t>Иньвенского</w:t>
      </w:r>
      <w:proofErr w:type="spellEnd"/>
      <w:r w:rsidRPr="00B922F5">
        <w:rPr>
          <w:sz w:val="28"/>
          <w:szCs w:val="28"/>
        </w:rPr>
        <w:t>, Степановского сельских  поселений, согласно Федеральному закону от 21.07.2007 г. №185-ФЗ «О фонде содействия реформированию жилищно-коммунального хозяйства» принимали участие в региональных программах по капитальному ремонту многоквартирных домов и по переселению из аварийного жилищного фонда.</w:t>
      </w:r>
    </w:p>
    <w:p w:rsidR="00B922F5" w:rsidRPr="00B922F5" w:rsidRDefault="00B922F5" w:rsidP="00C30800">
      <w:pPr>
        <w:ind w:firstLine="567"/>
        <w:jc w:val="both"/>
        <w:rPr>
          <w:sz w:val="28"/>
          <w:szCs w:val="28"/>
        </w:rPr>
      </w:pPr>
      <w:r w:rsidRPr="00B922F5">
        <w:rPr>
          <w:sz w:val="28"/>
          <w:szCs w:val="28"/>
        </w:rPr>
        <w:t>За счет средств региональной программы Верх-</w:t>
      </w:r>
      <w:proofErr w:type="spellStart"/>
      <w:r w:rsidRPr="00B922F5">
        <w:rPr>
          <w:sz w:val="28"/>
          <w:szCs w:val="28"/>
        </w:rPr>
        <w:t>Иньвенским</w:t>
      </w:r>
      <w:proofErr w:type="spellEnd"/>
      <w:r w:rsidRPr="00B922F5">
        <w:rPr>
          <w:sz w:val="28"/>
          <w:szCs w:val="28"/>
        </w:rPr>
        <w:t xml:space="preserve"> сельским поселением в 10 новых квартир переселено 28 человек. Построено 4 </w:t>
      </w:r>
      <w:proofErr w:type="gramStart"/>
      <w:r w:rsidRPr="00B922F5">
        <w:rPr>
          <w:sz w:val="28"/>
          <w:szCs w:val="28"/>
        </w:rPr>
        <w:t>многоквартирных</w:t>
      </w:r>
      <w:proofErr w:type="gramEnd"/>
      <w:r w:rsidRPr="00B922F5">
        <w:rPr>
          <w:sz w:val="28"/>
          <w:szCs w:val="28"/>
        </w:rPr>
        <w:t xml:space="preserve"> дома общей площадью 310,7 кв. м. Освоено 8877,6 тыс. руб., 90 % или 7989,84 тыс. руб. средства фонда содействия реформированию жилищно-коммунального хозяйства.</w:t>
      </w:r>
    </w:p>
    <w:p w:rsidR="00B922F5" w:rsidRPr="00B922F5" w:rsidRDefault="00B922F5" w:rsidP="00C30800">
      <w:pPr>
        <w:ind w:firstLine="567"/>
        <w:jc w:val="both"/>
        <w:rPr>
          <w:sz w:val="28"/>
          <w:szCs w:val="28"/>
        </w:rPr>
      </w:pPr>
      <w:proofErr w:type="spellStart"/>
      <w:r w:rsidRPr="00B922F5">
        <w:rPr>
          <w:sz w:val="28"/>
          <w:szCs w:val="28"/>
        </w:rPr>
        <w:t>Степановским</w:t>
      </w:r>
      <w:proofErr w:type="spellEnd"/>
      <w:r w:rsidRPr="00B922F5">
        <w:rPr>
          <w:sz w:val="28"/>
          <w:szCs w:val="28"/>
        </w:rPr>
        <w:t xml:space="preserve"> сельским поселением построено 12 квартир (6 многоквартирных домов), общей площадью 591,7 </w:t>
      </w:r>
      <w:proofErr w:type="spellStart"/>
      <w:r w:rsidRPr="00B922F5">
        <w:rPr>
          <w:sz w:val="28"/>
          <w:szCs w:val="28"/>
        </w:rPr>
        <w:t>кв.м</w:t>
      </w:r>
      <w:proofErr w:type="spellEnd"/>
      <w:r w:rsidRPr="00B922F5">
        <w:rPr>
          <w:sz w:val="28"/>
          <w:szCs w:val="28"/>
        </w:rPr>
        <w:t>. В квартиры переселился 21 житель. Сумма средств на данное мероприятие предусмотрена в размере 19090,08 тыс. руб., где 17181,07 тыс. руб. средства фонда содействия реформированию жилищно-коммунального хозяйства. Выделенные средства освоены в полном объеме.</w:t>
      </w:r>
    </w:p>
    <w:p w:rsidR="00B922F5" w:rsidRPr="00B922F5" w:rsidRDefault="00B922F5" w:rsidP="00B922F5">
      <w:pPr>
        <w:spacing w:before="120" w:after="120"/>
        <w:jc w:val="center"/>
        <w:rPr>
          <w:b/>
          <w:sz w:val="28"/>
          <w:szCs w:val="28"/>
        </w:rPr>
      </w:pPr>
      <w:r w:rsidRPr="00B922F5">
        <w:rPr>
          <w:b/>
          <w:sz w:val="28"/>
          <w:szCs w:val="28"/>
        </w:rPr>
        <w:t>Создание комфортной среды проживания</w:t>
      </w:r>
    </w:p>
    <w:p w:rsidR="00B922F5" w:rsidRPr="00B922F5" w:rsidRDefault="00B922F5" w:rsidP="00C30800">
      <w:pPr>
        <w:ind w:firstLine="567"/>
        <w:jc w:val="both"/>
        <w:rPr>
          <w:sz w:val="28"/>
          <w:szCs w:val="28"/>
        </w:rPr>
      </w:pPr>
      <w:r w:rsidRPr="00B922F5">
        <w:rPr>
          <w:sz w:val="28"/>
          <w:szCs w:val="28"/>
        </w:rPr>
        <w:t xml:space="preserve">Район активно реализует инвестиционные проекты. Введено в эксплуатацию 16 объектов промышленности, сельского хозяйства и торговли. Завершено строительство детского сада </w:t>
      </w:r>
      <w:proofErr w:type="gramStart"/>
      <w:r w:rsidRPr="00B922F5">
        <w:rPr>
          <w:sz w:val="28"/>
          <w:szCs w:val="28"/>
        </w:rPr>
        <w:t>в</w:t>
      </w:r>
      <w:proofErr w:type="gramEnd"/>
      <w:r w:rsidRPr="00B922F5">
        <w:rPr>
          <w:sz w:val="28"/>
          <w:szCs w:val="28"/>
        </w:rPr>
        <w:t xml:space="preserve"> с. Ленинск. По детским садам в с. </w:t>
      </w:r>
      <w:proofErr w:type="spellStart"/>
      <w:r w:rsidRPr="00B922F5">
        <w:rPr>
          <w:sz w:val="28"/>
          <w:szCs w:val="28"/>
        </w:rPr>
        <w:t>Белоево</w:t>
      </w:r>
      <w:proofErr w:type="spellEnd"/>
      <w:r w:rsidRPr="00B922F5">
        <w:rPr>
          <w:sz w:val="28"/>
          <w:szCs w:val="28"/>
        </w:rPr>
        <w:t xml:space="preserve">, с. </w:t>
      </w:r>
      <w:proofErr w:type="spellStart"/>
      <w:r w:rsidRPr="00B922F5">
        <w:rPr>
          <w:sz w:val="28"/>
          <w:szCs w:val="28"/>
        </w:rPr>
        <w:t>Пешнигорт</w:t>
      </w:r>
      <w:proofErr w:type="spellEnd"/>
      <w:r w:rsidRPr="00B922F5">
        <w:rPr>
          <w:sz w:val="28"/>
          <w:szCs w:val="28"/>
        </w:rPr>
        <w:t xml:space="preserve"> ведутся дополнительные работы по устранению замечаний </w:t>
      </w:r>
      <w:proofErr w:type="spellStart"/>
      <w:r w:rsidRPr="00B922F5">
        <w:rPr>
          <w:sz w:val="28"/>
          <w:szCs w:val="28"/>
        </w:rPr>
        <w:t>Госстройнадзора</w:t>
      </w:r>
      <w:proofErr w:type="spellEnd"/>
      <w:r w:rsidRPr="00B922F5">
        <w:rPr>
          <w:sz w:val="28"/>
          <w:szCs w:val="28"/>
        </w:rPr>
        <w:t xml:space="preserve">. Построен и сдан в эксплуатацию учительский дом в д. </w:t>
      </w:r>
      <w:proofErr w:type="spellStart"/>
      <w:r w:rsidRPr="00B922F5">
        <w:rPr>
          <w:sz w:val="28"/>
          <w:szCs w:val="28"/>
        </w:rPr>
        <w:t>Алекова</w:t>
      </w:r>
      <w:proofErr w:type="spellEnd"/>
      <w:r w:rsidRPr="00B922F5">
        <w:rPr>
          <w:sz w:val="28"/>
          <w:szCs w:val="28"/>
        </w:rPr>
        <w:t xml:space="preserve">, сельский клуб в д. </w:t>
      </w:r>
      <w:proofErr w:type="spellStart"/>
      <w:r w:rsidRPr="00B922F5">
        <w:rPr>
          <w:sz w:val="28"/>
          <w:szCs w:val="28"/>
        </w:rPr>
        <w:t>Тарова</w:t>
      </w:r>
      <w:proofErr w:type="spellEnd"/>
      <w:r w:rsidRPr="00B922F5">
        <w:rPr>
          <w:sz w:val="28"/>
          <w:szCs w:val="28"/>
        </w:rPr>
        <w:t xml:space="preserve">, досуговый центр в д. </w:t>
      </w:r>
      <w:proofErr w:type="spellStart"/>
      <w:r w:rsidRPr="00B922F5">
        <w:rPr>
          <w:sz w:val="28"/>
          <w:szCs w:val="28"/>
        </w:rPr>
        <w:t>Важ</w:t>
      </w:r>
      <w:proofErr w:type="spellEnd"/>
      <w:r w:rsidRPr="00B922F5">
        <w:rPr>
          <w:sz w:val="28"/>
          <w:szCs w:val="28"/>
        </w:rPr>
        <w:t xml:space="preserve"> - Пашня, построена спортивная площадка с искусственным покрытием в с. </w:t>
      </w:r>
      <w:proofErr w:type="spellStart"/>
      <w:r w:rsidRPr="00B922F5">
        <w:rPr>
          <w:sz w:val="28"/>
          <w:szCs w:val="28"/>
        </w:rPr>
        <w:t>Егва</w:t>
      </w:r>
      <w:proofErr w:type="spellEnd"/>
      <w:r w:rsidRPr="00B922F5">
        <w:rPr>
          <w:sz w:val="28"/>
          <w:szCs w:val="28"/>
        </w:rPr>
        <w:t xml:space="preserve">, продолжаются работы по строительству этно-центра в д. </w:t>
      </w:r>
      <w:proofErr w:type="spellStart"/>
      <w:r w:rsidRPr="00B922F5">
        <w:rPr>
          <w:sz w:val="28"/>
          <w:szCs w:val="28"/>
        </w:rPr>
        <w:t>Кекур</w:t>
      </w:r>
      <w:proofErr w:type="spellEnd"/>
      <w:r w:rsidRPr="00B922F5">
        <w:rPr>
          <w:sz w:val="28"/>
          <w:szCs w:val="28"/>
        </w:rPr>
        <w:t xml:space="preserve">. </w:t>
      </w:r>
    </w:p>
    <w:p w:rsidR="00B922F5" w:rsidRPr="00B922F5" w:rsidRDefault="00B922F5" w:rsidP="00C30800">
      <w:pPr>
        <w:widowControl/>
        <w:autoSpaceDE/>
        <w:autoSpaceDN/>
        <w:adjustRightInd/>
        <w:ind w:firstLine="567"/>
        <w:jc w:val="both"/>
        <w:rPr>
          <w:rFonts w:eastAsiaTheme="minorEastAsia"/>
          <w:sz w:val="28"/>
          <w:szCs w:val="28"/>
        </w:rPr>
      </w:pPr>
      <w:r w:rsidRPr="00B922F5">
        <w:rPr>
          <w:rFonts w:eastAsiaTheme="minorEastAsia"/>
          <w:sz w:val="28"/>
          <w:szCs w:val="28"/>
        </w:rPr>
        <w:lastRenderedPageBreak/>
        <w:t xml:space="preserve">Получена положительная экспертиза на проектно-сметную документацию «Строительство Белоевского СКДЦ», и строительство универсального спортивного зала </w:t>
      </w:r>
      <w:proofErr w:type="gramStart"/>
      <w:r w:rsidRPr="00B922F5">
        <w:rPr>
          <w:rFonts w:eastAsiaTheme="minorEastAsia"/>
          <w:sz w:val="28"/>
          <w:szCs w:val="28"/>
        </w:rPr>
        <w:t>в</w:t>
      </w:r>
      <w:proofErr w:type="gramEnd"/>
      <w:r w:rsidRPr="00B922F5">
        <w:rPr>
          <w:rFonts w:eastAsiaTheme="minorEastAsia"/>
          <w:sz w:val="28"/>
          <w:szCs w:val="28"/>
        </w:rPr>
        <w:t xml:space="preserve"> с. Ленинск.</w:t>
      </w:r>
    </w:p>
    <w:p w:rsidR="00B922F5" w:rsidRPr="00B922F5" w:rsidRDefault="00B922F5" w:rsidP="00C30800">
      <w:pPr>
        <w:widowControl/>
        <w:autoSpaceDE/>
        <w:autoSpaceDN/>
        <w:adjustRightInd/>
        <w:ind w:firstLine="567"/>
        <w:jc w:val="both"/>
        <w:rPr>
          <w:color w:val="FF0000"/>
          <w:sz w:val="28"/>
          <w:szCs w:val="28"/>
        </w:rPr>
      </w:pPr>
      <w:proofErr w:type="gramStart"/>
      <w:r w:rsidRPr="00B922F5">
        <w:rPr>
          <w:sz w:val="28"/>
          <w:szCs w:val="28"/>
        </w:rPr>
        <w:t>В рамках реализации подпрограммы «Обеспечение жильем молодых семей» федеральной целевой программы «Жилище» на 2011-2015 годы на территории Кудымкарского муниципального района в 2013 году выдано 38 свидетельств на право получения социальной выплаты, на общую сумму 19,79 млн. руб. Реализованы 43 свидетельства за счет средств 2012 года на сумму 17048.7 тыс. руб., за счет средств 2013 года реализовано 8 свидетельств на сумму</w:t>
      </w:r>
      <w:proofErr w:type="gramEnd"/>
      <w:r w:rsidRPr="00B922F5">
        <w:rPr>
          <w:sz w:val="28"/>
          <w:szCs w:val="28"/>
        </w:rPr>
        <w:t xml:space="preserve"> 4153,6. Начали строительство индивидуальных жилых домов 10 семей, по остальным свидетельствам молодыми семьями приобретено жилье, из них 10 семей с привлечением средств ипотеки.</w:t>
      </w:r>
    </w:p>
    <w:p w:rsidR="00B922F5" w:rsidRPr="00B922F5" w:rsidRDefault="00B922F5" w:rsidP="00C30800">
      <w:pPr>
        <w:tabs>
          <w:tab w:val="left" w:pos="142"/>
        </w:tabs>
        <w:ind w:firstLine="567"/>
        <w:jc w:val="both"/>
        <w:rPr>
          <w:sz w:val="28"/>
          <w:szCs w:val="28"/>
        </w:rPr>
      </w:pPr>
      <w:r w:rsidRPr="00B922F5">
        <w:rPr>
          <w:sz w:val="28"/>
          <w:szCs w:val="28"/>
        </w:rPr>
        <w:t xml:space="preserve">В рамках Указа Президента Российской Федерации от 07.05.2008 г. № 714 «Об обеспечении жильем ветеранов Великой Отечественной войны 1941-1945 годов» в 2013 году выданы жилищные сертификаты 11 чел., на общую сумму 11093,1 тыс. руб. </w:t>
      </w:r>
    </w:p>
    <w:p w:rsidR="00B922F5" w:rsidRPr="00B922F5" w:rsidRDefault="00B922F5" w:rsidP="00C30800">
      <w:pPr>
        <w:widowControl/>
        <w:autoSpaceDE/>
        <w:autoSpaceDN/>
        <w:adjustRightInd/>
        <w:ind w:firstLine="567"/>
        <w:jc w:val="both"/>
        <w:rPr>
          <w:sz w:val="28"/>
          <w:szCs w:val="28"/>
        </w:rPr>
      </w:pPr>
      <w:r w:rsidRPr="00B922F5">
        <w:rPr>
          <w:sz w:val="28"/>
          <w:szCs w:val="28"/>
        </w:rPr>
        <w:t xml:space="preserve">Жители района активно решают вопросы улучшения своих жилищных условий путем строительства индивидуального жилья. В 2013 году  введено 46 домов общей площадью 2911 кв. м жилья. </w:t>
      </w:r>
    </w:p>
    <w:p w:rsidR="00B922F5" w:rsidRPr="00B922F5" w:rsidRDefault="00B922F5" w:rsidP="00B922F5">
      <w:pPr>
        <w:tabs>
          <w:tab w:val="left" w:pos="720"/>
          <w:tab w:val="left" w:pos="900"/>
          <w:tab w:val="num" w:pos="1620"/>
        </w:tabs>
        <w:spacing w:before="120" w:after="120"/>
        <w:jc w:val="center"/>
        <w:rPr>
          <w:b/>
          <w:bCs/>
          <w:sz w:val="28"/>
          <w:szCs w:val="28"/>
        </w:rPr>
      </w:pPr>
      <w:r w:rsidRPr="00B922F5">
        <w:rPr>
          <w:b/>
          <w:bCs/>
          <w:sz w:val="28"/>
          <w:szCs w:val="28"/>
        </w:rPr>
        <w:t>Дороги</w:t>
      </w:r>
    </w:p>
    <w:p w:rsidR="00B922F5" w:rsidRPr="00B922F5" w:rsidRDefault="00B922F5" w:rsidP="00C30800">
      <w:pPr>
        <w:ind w:firstLine="567"/>
        <w:jc w:val="both"/>
        <w:rPr>
          <w:sz w:val="28"/>
          <w:szCs w:val="28"/>
        </w:rPr>
      </w:pPr>
      <w:r w:rsidRPr="00B922F5">
        <w:rPr>
          <w:sz w:val="28"/>
          <w:szCs w:val="28"/>
        </w:rPr>
        <w:t>Общая протяженность автомобильных дорог общего пользования местного значения вне границ населенных пунктов по состоянию на 01.01.2014 года составила 343,4 км, кроме того дороги общего пользования местного значения сельских поселений составляют 344,2 км.</w:t>
      </w:r>
    </w:p>
    <w:p w:rsidR="00B922F5" w:rsidRPr="00B922F5" w:rsidRDefault="00B922F5" w:rsidP="00C30800">
      <w:pPr>
        <w:ind w:firstLine="567"/>
        <w:jc w:val="both"/>
        <w:rPr>
          <w:sz w:val="28"/>
          <w:szCs w:val="28"/>
        </w:rPr>
      </w:pPr>
      <w:r w:rsidRPr="00B922F5">
        <w:rPr>
          <w:sz w:val="28"/>
          <w:szCs w:val="28"/>
        </w:rPr>
        <w:t>Из общего количества дорог 95,315 км с асфальтобетонным покрытием, с гравийным покрытием 248,085 км.</w:t>
      </w:r>
    </w:p>
    <w:p w:rsidR="00B922F5" w:rsidRPr="00B922F5" w:rsidRDefault="00B922F5" w:rsidP="00C30800">
      <w:pPr>
        <w:ind w:firstLine="567"/>
        <w:jc w:val="both"/>
        <w:rPr>
          <w:sz w:val="28"/>
          <w:szCs w:val="28"/>
        </w:rPr>
      </w:pPr>
      <w:r w:rsidRPr="00B922F5">
        <w:rPr>
          <w:sz w:val="28"/>
          <w:szCs w:val="28"/>
        </w:rPr>
        <w:t xml:space="preserve">В течение 2013 г. проведен текущий ремонт 21 км гравийных автомобильных дорог на сумму 8 071 тыс. руб., построены 3 моста, 7 автопавильонов, проведен ремонт 9 деревянных мостов, заменены 6 деревянных труб </w:t>
      </w:r>
      <w:proofErr w:type="gramStart"/>
      <w:r w:rsidRPr="00B922F5">
        <w:rPr>
          <w:sz w:val="28"/>
          <w:szCs w:val="28"/>
        </w:rPr>
        <w:t>на</w:t>
      </w:r>
      <w:proofErr w:type="gramEnd"/>
      <w:r w:rsidRPr="00B922F5">
        <w:rPr>
          <w:sz w:val="28"/>
          <w:szCs w:val="28"/>
        </w:rPr>
        <w:t xml:space="preserve"> металлические. Общее освоение средств по ремонту автомобильных дорог составило 20 014,135 тыс. руб. Произведен капитальный ремонт полотна автомобильной дороги Кудымкар - В-</w:t>
      </w:r>
      <w:proofErr w:type="spellStart"/>
      <w:r w:rsidRPr="00B922F5">
        <w:rPr>
          <w:sz w:val="28"/>
          <w:szCs w:val="28"/>
        </w:rPr>
        <w:t>Иньва</w:t>
      </w:r>
      <w:proofErr w:type="spellEnd"/>
      <w:r w:rsidRPr="00B922F5">
        <w:rPr>
          <w:sz w:val="28"/>
          <w:szCs w:val="28"/>
        </w:rPr>
        <w:t xml:space="preserve"> протяженностью 1,643 км на сумму 25231,138 тыс. руб.</w:t>
      </w:r>
    </w:p>
    <w:p w:rsidR="00B922F5" w:rsidRPr="00B922F5" w:rsidRDefault="00B922F5" w:rsidP="00B922F5">
      <w:pPr>
        <w:spacing w:before="120" w:after="120"/>
        <w:jc w:val="center"/>
        <w:rPr>
          <w:b/>
          <w:sz w:val="28"/>
          <w:szCs w:val="28"/>
        </w:rPr>
      </w:pPr>
      <w:r w:rsidRPr="00B922F5">
        <w:rPr>
          <w:b/>
          <w:sz w:val="28"/>
          <w:szCs w:val="28"/>
        </w:rPr>
        <w:t>Связь</w:t>
      </w:r>
    </w:p>
    <w:p w:rsidR="00B922F5" w:rsidRPr="00B922F5" w:rsidRDefault="00B922F5" w:rsidP="00C30800">
      <w:pPr>
        <w:widowControl/>
        <w:autoSpaceDE/>
        <w:autoSpaceDN/>
        <w:adjustRightInd/>
        <w:ind w:firstLine="567"/>
        <w:jc w:val="both"/>
        <w:rPr>
          <w:sz w:val="28"/>
          <w:szCs w:val="28"/>
        </w:rPr>
      </w:pPr>
      <w:r w:rsidRPr="00B922F5">
        <w:rPr>
          <w:spacing w:val="-1"/>
          <w:sz w:val="28"/>
          <w:szCs w:val="28"/>
        </w:rPr>
        <w:t xml:space="preserve">Все населенные пункты Кудымкарского муниципального района телефонизированы. </w:t>
      </w:r>
      <w:r w:rsidRPr="00B922F5">
        <w:rPr>
          <w:sz w:val="28"/>
          <w:szCs w:val="28"/>
        </w:rPr>
        <w:t xml:space="preserve">По состоянию на 01.01.2014 года монтированная емкость фиксированных номеров АТС по Кудымкарскому району осталась на прежнем уровне и составляет 2796 ед., задействованная емкость фиксированных номеров 2599 ед. </w:t>
      </w:r>
    </w:p>
    <w:p w:rsidR="00B922F5" w:rsidRPr="00B922F5" w:rsidRDefault="00B922F5" w:rsidP="00C30800">
      <w:pPr>
        <w:ind w:firstLine="567"/>
        <w:jc w:val="both"/>
        <w:rPr>
          <w:sz w:val="28"/>
          <w:szCs w:val="28"/>
        </w:rPr>
      </w:pPr>
      <w:r w:rsidRPr="00B922F5">
        <w:rPr>
          <w:sz w:val="28"/>
          <w:szCs w:val="28"/>
        </w:rPr>
        <w:t>Услугами коммутируемого доступа к сети Интернет в Кудымкарском районе пользуются 730 пользователей.</w:t>
      </w:r>
    </w:p>
    <w:p w:rsidR="00B922F5" w:rsidRPr="00B922F5" w:rsidRDefault="00B922F5" w:rsidP="00C30800">
      <w:pPr>
        <w:ind w:firstLine="567"/>
        <w:jc w:val="both"/>
        <w:rPr>
          <w:sz w:val="28"/>
          <w:szCs w:val="28"/>
        </w:rPr>
      </w:pPr>
      <w:r w:rsidRPr="00B922F5">
        <w:rPr>
          <w:sz w:val="28"/>
          <w:szCs w:val="28"/>
        </w:rPr>
        <w:t>Население все больше пользуется услугами сотовой связи.</w:t>
      </w:r>
    </w:p>
    <w:p w:rsidR="00B922F5" w:rsidRPr="00B922F5" w:rsidRDefault="00B922F5" w:rsidP="00C30800">
      <w:pPr>
        <w:ind w:firstLine="567"/>
        <w:jc w:val="both"/>
        <w:rPr>
          <w:sz w:val="28"/>
          <w:szCs w:val="28"/>
        </w:rPr>
      </w:pPr>
      <w:proofErr w:type="gramStart"/>
      <w:r w:rsidRPr="00B922F5">
        <w:rPr>
          <w:sz w:val="28"/>
          <w:szCs w:val="28"/>
        </w:rPr>
        <w:t>На большей части территории</w:t>
      </w:r>
      <w:proofErr w:type="gramEnd"/>
      <w:r w:rsidRPr="00B922F5">
        <w:rPr>
          <w:sz w:val="28"/>
          <w:szCs w:val="28"/>
        </w:rPr>
        <w:t xml:space="preserve"> района обеспечен устойчивый прием сотовой связи, услуги мобильной связи оказывают крупнейшие сотовые операторы: </w:t>
      </w:r>
      <w:r w:rsidRPr="00B922F5">
        <w:rPr>
          <w:sz w:val="28"/>
          <w:szCs w:val="28"/>
        </w:rPr>
        <w:lastRenderedPageBreak/>
        <w:t xml:space="preserve">«Ростелеком», «Мегафон», «МТС» и «Билайн». В 2013 году завершено строительство станции сотовой связи в д. </w:t>
      </w:r>
      <w:proofErr w:type="spellStart"/>
      <w:r w:rsidRPr="00B922F5">
        <w:rPr>
          <w:sz w:val="28"/>
          <w:szCs w:val="28"/>
        </w:rPr>
        <w:t>Сылвож</w:t>
      </w:r>
      <w:proofErr w:type="spellEnd"/>
      <w:r w:rsidRPr="00B922F5">
        <w:rPr>
          <w:sz w:val="28"/>
          <w:szCs w:val="28"/>
        </w:rPr>
        <w:t xml:space="preserve"> Ленинского сельского поселения длиной мачты 70 метров и радиусом охвата до 25 км.</w:t>
      </w:r>
    </w:p>
    <w:p w:rsidR="00B922F5" w:rsidRPr="00B922F5" w:rsidRDefault="00B922F5" w:rsidP="00B922F5">
      <w:pPr>
        <w:tabs>
          <w:tab w:val="left" w:pos="720"/>
          <w:tab w:val="left" w:pos="900"/>
          <w:tab w:val="num" w:pos="1620"/>
        </w:tabs>
        <w:spacing w:before="120" w:after="120"/>
        <w:jc w:val="center"/>
        <w:rPr>
          <w:b/>
          <w:bCs/>
          <w:sz w:val="28"/>
          <w:szCs w:val="28"/>
        </w:rPr>
      </w:pPr>
      <w:r w:rsidRPr="00B922F5">
        <w:rPr>
          <w:b/>
          <w:bCs/>
          <w:sz w:val="28"/>
          <w:szCs w:val="28"/>
        </w:rPr>
        <w:t>РАЗВИТИЕ ТЕРРИТОРИИ</w:t>
      </w:r>
    </w:p>
    <w:p w:rsidR="00B922F5" w:rsidRPr="00B922F5" w:rsidRDefault="00B922F5" w:rsidP="00B922F5">
      <w:pPr>
        <w:tabs>
          <w:tab w:val="left" w:pos="720"/>
          <w:tab w:val="left" w:pos="900"/>
          <w:tab w:val="num" w:pos="1620"/>
        </w:tabs>
        <w:spacing w:before="120" w:after="120"/>
        <w:jc w:val="center"/>
        <w:rPr>
          <w:b/>
          <w:bCs/>
          <w:sz w:val="28"/>
          <w:szCs w:val="28"/>
        </w:rPr>
      </w:pPr>
      <w:r w:rsidRPr="00B922F5">
        <w:rPr>
          <w:b/>
          <w:bCs/>
          <w:sz w:val="28"/>
          <w:szCs w:val="28"/>
        </w:rPr>
        <w:t>Консолидированный бюджет</w:t>
      </w:r>
    </w:p>
    <w:p w:rsidR="00B922F5" w:rsidRPr="00B922F5" w:rsidRDefault="00B922F5" w:rsidP="00C30800">
      <w:pPr>
        <w:widowControl/>
        <w:autoSpaceDE/>
        <w:autoSpaceDN/>
        <w:adjustRightInd/>
        <w:ind w:firstLine="567"/>
        <w:jc w:val="both"/>
        <w:rPr>
          <w:rFonts w:eastAsia="Calibri"/>
          <w:sz w:val="28"/>
          <w:szCs w:val="28"/>
          <w:lang w:eastAsia="en-US"/>
        </w:rPr>
      </w:pPr>
      <w:proofErr w:type="gramStart"/>
      <w:r w:rsidRPr="00B922F5">
        <w:rPr>
          <w:rFonts w:eastAsia="Calibri"/>
          <w:sz w:val="28"/>
          <w:szCs w:val="28"/>
          <w:lang w:eastAsia="en-US"/>
        </w:rPr>
        <w:t>Доходная часть консолидированного бюджета Кудымкарского  муниципального района в 2012 году, как и в предыдущие годы, формируется налоговыми доходами и сборами (налог на доходы физических лиц, единый налог на вмененный доход, единый сельскохозяйственный налог, транспортный налог, налог на имущество организаций и физических лиц, госпошлина), неналоговыми доходами (доходы от использования муниципального имущества, арендная плата за землю, плата за негативное воздействие на окружающую</w:t>
      </w:r>
      <w:proofErr w:type="gramEnd"/>
      <w:r w:rsidRPr="00B922F5">
        <w:rPr>
          <w:rFonts w:eastAsia="Calibri"/>
          <w:sz w:val="28"/>
          <w:szCs w:val="28"/>
          <w:lang w:eastAsia="en-US"/>
        </w:rPr>
        <w:t xml:space="preserve"> среду, штрафы), безвозмездными поступлениями.</w:t>
      </w:r>
    </w:p>
    <w:p w:rsidR="00B922F5" w:rsidRPr="00B922F5" w:rsidRDefault="00B922F5" w:rsidP="00C30800">
      <w:pPr>
        <w:widowControl/>
        <w:autoSpaceDE/>
        <w:autoSpaceDN/>
        <w:adjustRightInd/>
        <w:ind w:firstLine="567"/>
        <w:jc w:val="both"/>
        <w:rPr>
          <w:rFonts w:eastAsia="Calibri"/>
          <w:sz w:val="28"/>
          <w:szCs w:val="28"/>
          <w:lang w:eastAsia="en-US"/>
        </w:rPr>
      </w:pPr>
      <w:r w:rsidRPr="00B922F5">
        <w:rPr>
          <w:rFonts w:eastAsia="Calibri"/>
          <w:sz w:val="28"/>
          <w:szCs w:val="28"/>
          <w:lang w:eastAsia="en-US"/>
        </w:rPr>
        <w:t>За отчетный год общий объем консолидированного бюджета с учетом безвозмездных поступлений составил 998734,7 тыс. руб., что выше уровня 2012 года на 34473,9 тыс. руб. Исполнение плана к уточненным бюджетным назначениям составляет 95,3%</w:t>
      </w:r>
    </w:p>
    <w:p w:rsidR="00B922F5" w:rsidRPr="00B922F5" w:rsidRDefault="00B922F5" w:rsidP="00C30800">
      <w:pPr>
        <w:widowControl/>
        <w:autoSpaceDE/>
        <w:autoSpaceDN/>
        <w:adjustRightInd/>
        <w:ind w:firstLine="567"/>
        <w:jc w:val="both"/>
        <w:rPr>
          <w:rFonts w:eastAsia="Calibri"/>
          <w:sz w:val="28"/>
          <w:szCs w:val="28"/>
          <w:lang w:eastAsia="en-US"/>
        </w:rPr>
      </w:pPr>
      <w:proofErr w:type="gramStart"/>
      <w:r w:rsidRPr="00B922F5">
        <w:rPr>
          <w:rFonts w:eastAsia="Calibri"/>
          <w:sz w:val="28"/>
          <w:szCs w:val="28"/>
          <w:lang w:eastAsia="en-US"/>
        </w:rPr>
        <w:t xml:space="preserve">Годовые бюджетные назначения по налоговым и неналоговым доходам консолидированного бюджета района (с учетом бюджетов сельских поселений) на 2013 год составили 68396,35 тыс. руб., поступление доходов составило 70315,38 тыс. руб. За 2012 год поступило доходов 56542,33 тыс. руб. Темп роста поступлений доходов в бюджет в отчетном году по сравнению с 2012 годом составил 124,36 % и 131,36% по сравнению с 2011 годом. </w:t>
      </w:r>
      <w:proofErr w:type="gramEnd"/>
    </w:p>
    <w:p w:rsidR="00C30800" w:rsidRDefault="00B922F5" w:rsidP="00C30800">
      <w:pPr>
        <w:ind w:firstLine="567"/>
        <w:jc w:val="both"/>
        <w:rPr>
          <w:sz w:val="28"/>
          <w:szCs w:val="28"/>
        </w:rPr>
      </w:pPr>
      <w:r w:rsidRPr="00B922F5">
        <w:rPr>
          <w:sz w:val="28"/>
          <w:szCs w:val="28"/>
        </w:rPr>
        <w:t>Доля налоговых и неналоговых поступлений в общей сумме доходов (без учета субвенций) составляет в 2011 году –8,6%, в 2012 год</w:t>
      </w:r>
      <w:r w:rsidR="00C30800">
        <w:rPr>
          <w:sz w:val="28"/>
          <w:szCs w:val="28"/>
        </w:rPr>
        <w:t>у – 8,9%, в 2013 году – 10,4 %.</w:t>
      </w:r>
    </w:p>
    <w:p w:rsidR="00B922F5" w:rsidRPr="00B922F5" w:rsidRDefault="00C30800" w:rsidP="00C30800">
      <w:pPr>
        <w:ind w:firstLine="567"/>
        <w:jc w:val="both"/>
        <w:rPr>
          <w:sz w:val="28"/>
          <w:szCs w:val="28"/>
        </w:rPr>
      </w:pPr>
      <w:r>
        <w:rPr>
          <w:sz w:val="28"/>
          <w:szCs w:val="28"/>
        </w:rPr>
        <w:t>О</w:t>
      </w:r>
      <w:r w:rsidR="00B922F5" w:rsidRPr="00B922F5">
        <w:rPr>
          <w:sz w:val="28"/>
          <w:szCs w:val="28"/>
        </w:rPr>
        <w:t>сновной рост (уменьшение) доходов консолидированного бюджета к уровню 2012 года сложился за счет следующих поступлений:</w:t>
      </w:r>
    </w:p>
    <w:p w:rsidR="00B922F5" w:rsidRPr="00B922F5" w:rsidRDefault="00B922F5" w:rsidP="00C30800">
      <w:pPr>
        <w:ind w:firstLine="567"/>
        <w:jc w:val="both"/>
        <w:rPr>
          <w:sz w:val="28"/>
          <w:szCs w:val="28"/>
        </w:rPr>
      </w:pPr>
      <w:r w:rsidRPr="00B922F5">
        <w:rPr>
          <w:sz w:val="28"/>
          <w:szCs w:val="28"/>
        </w:rPr>
        <w:t>- налога на доходы физических лиц – 160 % (за счет увеличения норматива отчисления, увеличение заработной платы работников бюджетной сферы по Указам Президента Российской Федерации);</w:t>
      </w:r>
    </w:p>
    <w:p w:rsidR="00B922F5" w:rsidRPr="00B922F5" w:rsidRDefault="00B922F5" w:rsidP="00C30800">
      <w:pPr>
        <w:ind w:firstLine="567"/>
        <w:jc w:val="both"/>
        <w:rPr>
          <w:sz w:val="28"/>
          <w:szCs w:val="28"/>
        </w:rPr>
      </w:pPr>
      <w:r w:rsidRPr="00B922F5">
        <w:rPr>
          <w:sz w:val="28"/>
          <w:szCs w:val="28"/>
        </w:rPr>
        <w:t xml:space="preserve">- налогов на совокупный доход (ЕНВД, ЕСХН) – 74,4% (за счет уменьшения индивидуальных предпринимателей, в 2012 году были доначисления по налоговым проверкам); </w:t>
      </w:r>
    </w:p>
    <w:p w:rsidR="00B922F5" w:rsidRPr="00B922F5" w:rsidRDefault="00B922F5" w:rsidP="00C30800">
      <w:pPr>
        <w:ind w:firstLine="567"/>
        <w:jc w:val="both"/>
        <w:rPr>
          <w:sz w:val="28"/>
          <w:szCs w:val="28"/>
        </w:rPr>
      </w:pPr>
      <w:r w:rsidRPr="00B922F5">
        <w:rPr>
          <w:sz w:val="28"/>
          <w:szCs w:val="28"/>
        </w:rPr>
        <w:t>- налогов на имущество (транспортный налог, земельный налог, налог на имущество организаций и физических лиц) – 128,8% (за счет введения новых построенных объектов, увеличения стоимости объектов и переоформления земельных участков в собственность, изменение кадастровой стоимости земельных участков);</w:t>
      </w:r>
    </w:p>
    <w:p w:rsidR="00B922F5" w:rsidRPr="00B922F5" w:rsidRDefault="00B922F5" w:rsidP="00C30800">
      <w:pPr>
        <w:ind w:firstLine="567"/>
        <w:jc w:val="both"/>
        <w:rPr>
          <w:sz w:val="28"/>
          <w:szCs w:val="28"/>
        </w:rPr>
      </w:pPr>
      <w:r w:rsidRPr="00B922F5">
        <w:rPr>
          <w:sz w:val="28"/>
          <w:szCs w:val="28"/>
        </w:rPr>
        <w:t>- госпошлины – 110 % (за счет поступлений в бюджет района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крупногабаритных грузов);</w:t>
      </w:r>
    </w:p>
    <w:p w:rsidR="00B922F5" w:rsidRPr="00B922F5" w:rsidRDefault="00B922F5" w:rsidP="00C30800">
      <w:pPr>
        <w:ind w:firstLine="567"/>
        <w:jc w:val="both"/>
        <w:rPr>
          <w:sz w:val="28"/>
          <w:szCs w:val="28"/>
        </w:rPr>
      </w:pPr>
      <w:r w:rsidRPr="00B922F5">
        <w:rPr>
          <w:sz w:val="28"/>
          <w:szCs w:val="28"/>
        </w:rPr>
        <w:lastRenderedPageBreak/>
        <w:t>- доходов от использования имущества, находящегося в муниципальной собственности - 88,3% (за счет уменьшения количества арендаторов);</w:t>
      </w:r>
    </w:p>
    <w:p w:rsidR="00B922F5" w:rsidRPr="00B922F5" w:rsidRDefault="00B922F5" w:rsidP="00C30800">
      <w:pPr>
        <w:ind w:firstLine="567"/>
        <w:jc w:val="both"/>
        <w:rPr>
          <w:sz w:val="28"/>
          <w:szCs w:val="28"/>
        </w:rPr>
      </w:pPr>
      <w:r w:rsidRPr="00B922F5">
        <w:rPr>
          <w:sz w:val="28"/>
          <w:szCs w:val="28"/>
        </w:rPr>
        <w:t>- доходов от продажи материальных и нематериальных активов -83,2 % (причиной снижения является отсутствие имущества для реализации и отсутствие спроса на реализуемое имущество).</w:t>
      </w:r>
    </w:p>
    <w:p w:rsidR="00B922F5" w:rsidRPr="00B922F5" w:rsidRDefault="00B922F5" w:rsidP="00C30800">
      <w:pPr>
        <w:ind w:firstLine="567"/>
        <w:jc w:val="both"/>
        <w:rPr>
          <w:sz w:val="28"/>
          <w:szCs w:val="28"/>
        </w:rPr>
      </w:pPr>
      <w:r w:rsidRPr="00B922F5">
        <w:rPr>
          <w:sz w:val="28"/>
          <w:szCs w:val="28"/>
        </w:rPr>
        <w:t xml:space="preserve">Консолидированный бюджет Кудымкарского муниципального района объединяет в себя 6 бюджетов сельских поселений. </w:t>
      </w:r>
    </w:p>
    <w:p w:rsidR="00B922F5" w:rsidRPr="00B922F5" w:rsidRDefault="00B922F5" w:rsidP="00C30800">
      <w:pPr>
        <w:ind w:firstLine="567"/>
        <w:jc w:val="both"/>
        <w:rPr>
          <w:sz w:val="28"/>
          <w:szCs w:val="28"/>
        </w:rPr>
      </w:pPr>
      <w:r w:rsidRPr="00B922F5">
        <w:rPr>
          <w:sz w:val="28"/>
          <w:szCs w:val="28"/>
        </w:rPr>
        <w:t>Расходы за 2013 год по консолидированному бюджету исполнены в сумме 1112149,3 тыс. руб., в том числе по муниципальному району 1052055,5</w:t>
      </w:r>
      <w:r w:rsidRPr="00B922F5">
        <w:rPr>
          <w:bCs/>
          <w:sz w:val="28"/>
          <w:szCs w:val="28"/>
        </w:rPr>
        <w:t xml:space="preserve"> тыс. </w:t>
      </w:r>
      <w:r w:rsidRPr="00B922F5">
        <w:rPr>
          <w:sz w:val="28"/>
          <w:szCs w:val="28"/>
        </w:rPr>
        <w:t>руб., по поселениям 217507,4 тыс. руб.</w:t>
      </w:r>
    </w:p>
    <w:p w:rsidR="00B922F5" w:rsidRPr="00B922F5" w:rsidRDefault="00B922F5" w:rsidP="00B922F5">
      <w:pPr>
        <w:spacing w:line="360" w:lineRule="auto"/>
        <w:ind w:firstLine="708"/>
        <w:jc w:val="both"/>
        <w:rPr>
          <w:sz w:val="28"/>
          <w:szCs w:val="28"/>
        </w:rPr>
      </w:pPr>
      <w:r w:rsidRPr="00B922F5">
        <w:rPr>
          <w:sz w:val="28"/>
          <w:szCs w:val="28"/>
        </w:rPr>
        <w:t>Исполнение консолидированного бюдже</w:t>
      </w:r>
      <w:r>
        <w:rPr>
          <w:sz w:val="28"/>
          <w:szCs w:val="28"/>
        </w:rPr>
        <w:t>та сложилось следующим образом:</w:t>
      </w:r>
    </w:p>
    <w:tbl>
      <w:tblPr>
        <w:tblW w:w="9938" w:type="dxa"/>
        <w:tblInd w:w="93" w:type="dxa"/>
        <w:tblLayout w:type="fixed"/>
        <w:tblLook w:val="04A0" w:firstRow="1" w:lastRow="0" w:firstColumn="1" w:lastColumn="0" w:noHBand="0" w:noVBand="1"/>
      </w:tblPr>
      <w:tblGrid>
        <w:gridCol w:w="4126"/>
        <w:gridCol w:w="1843"/>
        <w:gridCol w:w="1559"/>
        <w:gridCol w:w="1134"/>
        <w:gridCol w:w="1276"/>
      </w:tblGrid>
      <w:tr w:rsidR="00B922F5" w:rsidRPr="00B922F5" w:rsidTr="00B922F5">
        <w:trPr>
          <w:trHeight w:val="1212"/>
        </w:trPr>
        <w:tc>
          <w:tcPr>
            <w:tcW w:w="4126" w:type="dxa"/>
            <w:tcBorders>
              <w:top w:val="single" w:sz="4" w:space="0" w:color="auto"/>
              <w:left w:val="single" w:sz="4" w:space="0" w:color="auto"/>
              <w:bottom w:val="single" w:sz="4" w:space="0" w:color="auto"/>
              <w:right w:val="single" w:sz="4" w:space="0" w:color="auto"/>
            </w:tcBorders>
          </w:tcPr>
          <w:p w:rsidR="00B922F5" w:rsidRPr="00B922F5" w:rsidRDefault="00B922F5" w:rsidP="00B922F5">
            <w:pPr>
              <w:jc w:val="center"/>
              <w:rPr>
                <w:sz w:val="28"/>
                <w:szCs w:val="28"/>
              </w:rPr>
            </w:pPr>
            <w:r w:rsidRPr="00B922F5">
              <w:rPr>
                <w:sz w:val="28"/>
                <w:szCs w:val="28"/>
              </w:rPr>
              <w:t>Расходы</w:t>
            </w:r>
          </w:p>
        </w:tc>
        <w:tc>
          <w:tcPr>
            <w:tcW w:w="1843" w:type="dxa"/>
            <w:tcBorders>
              <w:top w:val="single" w:sz="4" w:space="0" w:color="auto"/>
              <w:left w:val="nil"/>
              <w:bottom w:val="single" w:sz="4" w:space="0" w:color="auto"/>
              <w:right w:val="single" w:sz="4" w:space="0" w:color="auto"/>
            </w:tcBorders>
          </w:tcPr>
          <w:p w:rsidR="00B922F5" w:rsidRPr="00B922F5" w:rsidRDefault="00B922F5" w:rsidP="00B922F5">
            <w:pPr>
              <w:jc w:val="center"/>
              <w:rPr>
                <w:sz w:val="28"/>
                <w:szCs w:val="28"/>
              </w:rPr>
            </w:pPr>
            <w:r>
              <w:rPr>
                <w:sz w:val="28"/>
                <w:szCs w:val="28"/>
              </w:rPr>
              <w:t>Уточненный   план</w:t>
            </w:r>
            <w:r w:rsidRPr="00B922F5">
              <w:rPr>
                <w:sz w:val="28"/>
                <w:szCs w:val="28"/>
              </w:rPr>
              <w:t xml:space="preserve"> 2013г., тыс. руб.</w:t>
            </w:r>
          </w:p>
        </w:tc>
        <w:tc>
          <w:tcPr>
            <w:tcW w:w="1559" w:type="dxa"/>
            <w:tcBorders>
              <w:top w:val="single" w:sz="4" w:space="0" w:color="auto"/>
              <w:left w:val="nil"/>
              <w:bottom w:val="single" w:sz="4" w:space="0" w:color="auto"/>
              <w:right w:val="single" w:sz="4" w:space="0" w:color="auto"/>
            </w:tcBorders>
          </w:tcPr>
          <w:p w:rsidR="00B922F5" w:rsidRPr="00B922F5" w:rsidRDefault="00B922F5" w:rsidP="00B922F5">
            <w:pPr>
              <w:jc w:val="center"/>
              <w:rPr>
                <w:sz w:val="28"/>
                <w:szCs w:val="28"/>
              </w:rPr>
            </w:pPr>
            <w:r w:rsidRPr="00B922F5">
              <w:rPr>
                <w:sz w:val="28"/>
                <w:szCs w:val="28"/>
              </w:rPr>
              <w:t>Исполнено за 2013 г.,</w:t>
            </w:r>
          </w:p>
          <w:p w:rsidR="00B922F5" w:rsidRPr="00B922F5" w:rsidRDefault="00B922F5" w:rsidP="00B922F5">
            <w:pPr>
              <w:jc w:val="center"/>
              <w:rPr>
                <w:sz w:val="28"/>
                <w:szCs w:val="28"/>
              </w:rPr>
            </w:pPr>
            <w:r w:rsidRPr="00B922F5">
              <w:rPr>
                <w:sz w:val="28"/>
                <w:szCs w:val="28"/>
              </w:rPr>
              <w:t>тыс. руб.</w:t>
            </w:r>
          </w:p>
        </w:tc>
        <w:tc>
          <w:tcPr>
            <w:tcW w:w="1134" w:type="dxa"/>
            <w:tcBorders>
              <w:top w:val="single" w:sz="4" w:space="0" w:color="auto"/>
              <w:left w:val="nil"/>
              <w:bottom w:val="single" w:sz="4" w:space="0" w:color="auto"/>
              <w:right w:val="single" w:sz="4" w:space="0" w:color="auto"/>
            </w:tcBorders>
          </w:tcPr>
          <w:p w:rsidR="00B922F5" w:rsidRPr="00B922F5" w:rsidRDefault="00B922F5" w:rsidP="00B922F5">
            <w:pPr>
              <w:jc w:val="center"/>
              <w:rPr>
                <w:sz w:val="28"/>
                <w:szCs w:val="28"/>
              </w:rPr>
            </w:pPr>
            <w:r w:rsidRPr="00B922F5">
              <w:rPr>
                <w:sz w:val="28"/>
                <w:szCs w:val="28"/>
              </w:rPr>
              <w:t>%</w:t>
            </w:r>
          </w:p>
          <w:p w:rsidR="00B922F5" w:rsidRPr="00B922F5" w:rsidRDefault="00B922F5" w:rsidP="00B922F5">
            <w:pPr>
              <w:jc w:val="center"/>
              <w:rPr>
                <w:sz w:val="28"/>
                <w:szCs w:val="28"/>
              </w:rPr>
            </w:pPr>
            <w:r w:rsidRPr="00B922F5">
              <w:rPr>
                <w:sz w:val="28"/>
                <w:szCs w:val="28"/>
              </w:rPr>
              <w:t>исполнения</w:t>
            </w:r>
          </w:p>
        </w:tc>
        <w:tc>
          <w:tcPr>
            <w:tcW w:w="1276" w:type="dxa"/>
            <w:tcBorders>
              <w:top w:val="single" w:sz="4" w:space="0" w:color="auto"/>
              <w:left w:val="nil"/>
              <w:bottom w:val="single" w:sz="4" w:space="0" w:color="auto"/>
              <w:right w:val="single" w:sz="4" w:space="0" w:color="auto"/>
            </w:tcBorders>
          </w:tcPr>
          <w:p w:rsidR="00B922F5" w:rsidRPr="00B922F5" w:rsidRDefault="00B922F5" w:rsidP="00B922F5">
            <w:pPr>
              <w:jc w:val="center"/>
              <w:rPr>
                <w:sz w:val="28"/>
                <w:szCs w:val="28"/>
              </w:rPr>
            </w:pPr>
            <w:r w:rsidRPr="00B922F5">
              <w:rPr>
                <w:sz w:val="28"/>
                <w:szCs w:val="28"/>
              </w:rPr>
              <w:t>Структура расходов за 2013 г. по исполнению, %</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center"/>
              <w:rPr>
                <w:sz w:val="28"/>
                <w:szCs w:val="28"/>
              </w:rPr>
            </w:pPr>
            <w:r w:rsidRPr="00B922F5">
              <w:rPr>
                <w:sz w:val="28"/>
                <w:szCs w:val="28"/>
              </w:rPr>
              <w:t>1</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center"/>
              <w:rPr>
                <w:sz w:val="28"/>
                <w:szCs w:val="28"/>
              </w:rPr>
            </w:pPr>
            <w:r w:rsidRPr="00B922F5">
              <w:rPr>
                <w:sz w:val="28"/>
                <w:szCs w:val="28"/>
              </w:rPr>
              <w:t>2</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center"/>
              <w:rPr>
                <w:sz w:val="28"/>
                <w:szCs w:val="28"/>
              </w:rPr>
            </w:pPr>
            <w:r w:rsidRPr="00B922F5">
              <w:rPr>
                <w:sz w:val="28"/>
                <w:szCs w:val="28"/>
              </w:rPr>
              <w:t>3</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center"/>
              <w:rPr>
                <w:sz w:val="28"/>
                <w:szCs w:val="28"/>
              </w:rPr>
            </w:pPr>
            <w:r w:rsidRPr="00B922F5">
              <w:rPr>
                <w:sz w:val="28"/>
                <w:szCs w:val="28"/>
              </w:rPr>
              <w:t>4</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center"/>
              <w:rPr>
                <w:sz w:val="28"/>
                <w:szCs w:val="28"/>
              </w:rPr>
            </w:pPr>
            <w:r w:rsidRPr="00B922F5">
              <w:rPr>
                <w:sz w:val="28"/>
                <w:szCs w:val="28"/>
              </w:rPr>
              <w:t>5</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общегосударственные вопросы</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74034,7</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70685,1</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95,5</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6,4</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национальная оборона</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2469,0</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2154,3</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87,3</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0,2</w:t>
            </w:r>
          </w:p>
        </w:tc>
      </w:tr>
      <w:tr w:rsidR="00B922F5" w:rsidRPr="00B922F5" w:rsidTr="00B922F5">
        <w:trPr>
          <w:trHeight w:val="512"/>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16069,6</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15648,2</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97,4</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1,4</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национальная экономика</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176033,1</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144353,6</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82,0</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13,0</w:t>
            </w:r>
          </w:p>
        </w:tc>
      </w:tr>
      <w:tr w:rsidR="00B922F5" w:rsidRPr="00B922F5" w:rsidTr="00B922F5">
        <w:trPr>
          <w:trHeight w:val="391"/>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жилищно-коммунальное хозяйство</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86118,0</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74044,6</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86,0</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6,7</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охрана окружающей среды</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175,0</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175,0</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100</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0,0</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образование</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612085,1</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578448,6</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94,5</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52,0</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культура</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88641,4</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84858,7</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95,7</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7,6</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здравоохранение и спорт</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34430,9</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28110,6</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81,6</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2,5</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социальная политика</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123249,1</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103474,0</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84,0</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9,3</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физическая культура</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8346,0</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8246,1</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98,8</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0,7</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средства массовой информации</w:t>
            </w:r>
          </w:p>
        </w:tc>
        <w:tc>
          <w:tcPr>
            <w:tcW w:w="1843" w:type="dxa"/>
            <w:tcBorders>
              <w:top w:val="nil"/>
              <w:left w:val="nil"/>
              <w:bottom w:val="single" w:sz="4" w:space="0" w:color="auto"/>
              <w:right w:val="single" w:sz="4" w:space="0" w:color="auto"/>
            </w:tcBorders>
            <w:vAlign w:val="bottom"/>
          </w:tcPr>
          <w:p w:rsidR="00B922F5" w:rsidRPr="00B922F5" w:rsidRDefault="00B922F5" w:rsidP="00B922F5">
            <w:pPr>
              <w:jc w:val="both"/>
              <w:rPr>
                <w:sz w:val="28"/>
                <w:szCs w:val="28"/>
              </w:rPr>
            </w:pPr>
            <w:r w:rsidRPr="00B922F5">
              <w:rPr>
                <w:sz w:val="28"/>
                <w:szCs w:val="28"/>
              </w:rPr>
              <w:t>1950,4</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1950,4</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100,0</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sz w:val="28"/>
                <w:szCs w:val="28"/>
              </w:rPr>
            </w:pPr>
            <w:r w:rsidRPr="00B922F5">
              <w:rPr>
                <w:sz w:val="28"/>
                <w:szCs w:val="28"/>
              </w:rPr>
              <w:t>0,2</w:t>
            </w:r>
          </w:p>
        </w:tc>
      </w:tr>
      <w:tr w:rsidR="00B922F5" w:rsidRPr="00B922F5" w:rsidTr="00B922F5">
        <w:trPr>
          <w:trHeight w:val="256"/>
        </w:trPr>
        <w:tc>
          <w:tcPr>
            <w:tcW w:w="4126" w:type="dxa"/>
            <w:tcBorders>
              <w:top w:val="nil"/>
              <w:left w:val="single" w:sz="4" w:space="0" w:color="auto"/>
              <w:bottom w:val="single" w:sz="4" w:space="0" w:color="auto"/>
              <w:right w:val="single" w:sz="4" w:space="0" w:color="auto"/>
            </w:tcBorders>
            <w:noWrap/>
            <w:vAlign w:val="bottom"/>
          </w:tcPr>
          <w:p w:rsidR="00B922F5" w:rsidRPr="00B922F5" w:rsidRDefault="00B922F5" w:rsidP="00B922F5">
            <w:pPr>
              <w:jc w:val="both"/>
              <w:rPr>
                <w:b/>
                <w:bCs/>
                <w:sz w:val="28"/>
                <w:szCs w:val="28"/>
              </w:rPr>
            </w:pPr>
            <w:r w:rsidRPr="00B922F5">
              <w:rPr>
                <w:b/>
                <w:bCs/>
                <w:sz w:val="28"/>
                <w:szCs w:val="28"/>
              </w:rPr>
              <w:t>всего</w:t>
            </w:r>
          </w:p>
        </w:tc>
        <w:tc>
          <w:tcPr>
            <w:tcW w:w="1843" w:type="dxa"/>
            <w:tcBorders>
              <w:top w:val="nil"/>
              <w:left w:val="nil"/>
              <w:bottom w:val="single" w:sz="4" w:space="0" w:color="auto"/>
              <w:right w:val="single" w:sz="4" w:space="0" w:color="auto"/>
            </w:tcBorders>
            <w:noWrap/>
            <w:vAlign w:val="bottom"/>
          </w:tcPr>
          <w:p w:rsidR="00B922F5" w:rsidRPr="00B922F5" w:rsidRDefault="00B922F5" w:rsidP="00B922F5">
            <w:pPr>
              <w:jc w:val="both"/>
              <w:rPr>
                <w:b/>
                <w:bCs/>
                <w:sz w:val="28"/>
                <w:szCs w:val="28"/>
              </w:rPr>
            </w:pPr>
            <w:r w:rsidRPr="00B922F5">
              <w:rPr>
                <w:b/>
                <w:bCs/>
                <w:sz w:val="28"/>
                <w:szCs w:val="28"/>
              </w:rPr>
              <w:t>1223602,3</w:t>
            </w:r>
          </w:p>
        </w:tc>
        <w:tc>
          <w:tcPr>
            <w:tcW w:w="1559" w:type="dxa"/>
            <w:tcBorders>
              <w:top w:val="nil"/>
              <w:left w:val="nil"/>
              <w:bottom w:val="single" w:sz="4" w:space="0" w:color="auto"/>
              <w:right w:val="single" w:sz="4" w:space="0" w:color="auto"/>
            </w:tcBorders>
            <w:noWrap/>
            <w:vAlign w:val="bottom"/>
          </w:tcPr>
          <w:p w:rsidR="00B922F5" w:rsidRPr="00B922F5" w:rsidRDefault="00B922F5" w:rsidP="00B922F5">
            <w:pPr>
              <w:jc w:val="both"/>
              <w:rPr>
                <w:b/>
                <w:bCs/>
                <w:sz w:val="28"/>
                <w:szCs w:val="28"/>
              </w:rPr>
            </w:pPr>
            <w:r w:rsidRPr="00B922F5">
              <w:rPr>
                <w:b/>
                <w:bCs/>
                <w:sz w:val="28"/>
                <w:szCs w:val="28"/>
              </w:rPr>
              <w:t>1112149,2</w:t>
            </w:r>
          </w:p>
        </w:tc>
        <w:tc>
          <w:tcPr>
            <w:tcW w:w="1134" w:type="dxa"/>
            <w:tcBorders>
              <w:top w:val="nil"/>
              <w:left w:val="nil"/>
              <w:bottom w:val="single" w:sz="4" w:space="0" w:color="auto"/>
              <w:right w:val="single" w:sz="4" w:space="0" w:color="auto"/>
            </w:tcBorders>
            <w:noWrap/>
            <w:vAlign w:val="bottom"/>
          </w:tcPr>
          <w:p w:rsidR="00B922F5" w:rsidRPr="00B922F5" w:rsidRDefault="00B922F5" w:rsidP="00B922F5">
            <w:pPr>
              <w:jc w:val="both"/>
              <w:rPr>
                <w:b/>
                <w:bCs/>
                <w:sz w:val="28"/>
                <w:szCs w:val="28"/>
              </w:rPr>
            </w:pPr>
            <w:r w:rsidRPr="00B922F5">
              <w:rPr>
                <w:b/>
                <w:bCs/>
                <w:sz w:val="28"/>
                <w:szCs w:val="28"/>
              </w:rPr>
              <w:t>90,9</w:t>
            </w:r>
          </w:p>
        </w:tc>
        <w:tc>
          <w:tcPr>
            <w:tcW w:w="1276" w:type="dxa"/>
            <w:tcBorders>
              <w:top w:val="nil"/>
              <w:left w:val="nil"/>
              <w:bottom w:val="single" w:sz="4" w:space="0" w:color="auto"/>
              <w:right w:val="single" w:sz="4" w:space="0" w:color="auto"/>
            </w:tcBorders>
            <w:noWrap/>
            <w:vAlign w:val="bottom"/>
          </w:tcPr>
          <w:p w:rsidR="00B922F5" w:rsidRPr="00B922F5" w:rsidRDefault="00B922F5" w:rsidP="00B922F5">
            <w:pPr>
              <w:jc w:val="both"/>
              <w:rPr>
                <w:b/>
                <w:bCs/>
                <w:sz w:val="28"/>
                <w:szCs w:val="28"/>
              </w:rPr>
            </w:pPr>
            <w:r w:rsidRPr="00B922F5">
              <w:rPr>
                <w:b/>
                <w:bCs/>
                <w:sz w:val="28"/>
                <w:szCs w:val="28"/>
              </w:rPr>
              <w:t>100</w:t>
            </w:r>
          </w:p>
        </w:tc>
      </w:tr>
    </w:tbl>
    <w:p w:rsidR="00C30800" w:rsidRDefault="00C30800" w:rsidP="00B922F5">
      <w:pPr>
        <w:ind w:firstLine="708"/>
        <w:jc w:val="both"/>
        <w:rPr>
          <w:sz w:val="28"/>
          <w:szCs w:val="28"/>
        </w:rPr>
      </w:pPr>
    </w:p>
    <w:p w:rsidR="00B922F5" w:rsidRPr="00B922F5" w:rsidRDefault="00B922F5" w:rsidP="00C30800">
      <w:pPr>
        <w:ind w:firstLine="567"/>
        <w:jc w:val="both"/>
        <w:rPr>
          <w:sz w:val="28"/>
          <w:szCs w:val="28"/>
        </w:rPr>
      </w:pPr>
      <w:r w:rsidRPr="00B922F5">
        <w:rPr>
          <w:sz w:val="28"/>
          <w:szCs w:val="28"/>
        </w:rPr>
        <w:t xml:space="preserve">Как видно из структуры расходов бюджета на протяжении 2013 года сохранялась социальная направленность бюджета. </w:t>
      </w:r>
      <w:r w:rsidRPr="00B922F5">
        <w:rPr>
          <w:sz w:val="28"/>
          <w:szCs w:val="28"/>
        </w:rPr>
        <w:tab/>
      </w:r>
    </w:p>
    <w:p w:rsidR="00B922F5" w:rsidRPr="00B922F5" w:rsidRDefault="00B922F5" w:rsidP="00C30800">
      <w:pPr>
        <w:ind w:firstLine="567"/>
        <w:jc w:val="both"/>
        <w:rPr>
          <w:sz w:val="28"/>
          <w:szCs w:val="28"/>
        </w:rPr>
      </w:pPr>
      <w:r w:rsidRPr="00B922F5">
        <w:rPr>
          <w:sz w:val="28"/>
          <w:szCs w:val="28"/>
        </w:rPr>
        <w:t>Расходы на содержание органов местного самоуправления (без субвенций, предоставляемых бюджетам муниципальных образований Пермского края из бюджетов других уровней, иных межбюджетных трансфертов, имеющих целевое назначение, а также средств Инвестиционного фонда Российской Федерации) составили 39536,8</w:t>
      </w:r>
      <w:r w:rsidR="00C30800">
        <w:rPr>
          <w:sz w:val="28"/>
          <w:szCs w:val="28"/>
        </w:rPr>
        <w:t xml:space="preserve"> тыс. руб.</w:t>
      </w:r>
    </w:p>
    <w:p w:rsidR="00B922F5" w:rsidRPr="00B922F5" w:rsidRDefault="00B922F5" w:rsidP="00C30800">
      <w:pPr>
        <w:ind w:firstLine="567"/>
        <w:jc w:val="both"/>
        <w:rPr>
          <w:bCs/>
          <w:sz w:val="28"/>
          <w:szCs w:val="28"/>
        </w:rPr>
      </w:pPr>
      <w:r w:rsidRPr="00B922F5">
        <w:rPr>
          <w:sz w:val="28"/>
          <w:szCs w:val="28"/>
        </w:rPr>
        <w:lastRenderedPageBreak/>
        <w:t xml:space="preserve">В 2013 г. осуществлялась реализация 17 муниципальных программ. Общий объем расходов на реализацию муниципальных программ составил </w:t>
      </w:r>
      <w:r w:rsidRPr="00B922F5">
        <w:rPr>
          <w:bCs/>
          <w:sz w:val="28"/>
          <w:szCs w:val="28"/>
        </w:rPr>
        <w:t>183943,3 тыс. руб. при плане 207889,4 тыс. руб. (74,3%). В ходе участия в краевых программах  на реализацию муниципальных программах администрацией района привлечено краевых и федеральных сре</w:t>
      </w:r>
      <w:proofErr w:type="gramStart"/>
      <w:r w:rsidRPr="00B922F5">
        <w:rPr>
          <w:bCs/>
          <w:sz w:val="28"/>
          <w:szCs w:val="28"/>
        </w:rPr>
        <w:t>дств в р</w:t>
      </w:r>
      <w:proofErr w:type="gramEnd"/>
      <w:r w:rsidRPr="00B922F5">
        <w:rPr>
          <w:bCs/>
          <w:sz w:val="28"/>
          <w:szCs w:val="28"/>
        </w:rPr>
        <w:t>азмере 157,503 млн. руб.</w:t>
      </w:r>
    </w:p>
    <w:p w:rsidR="00B922F5" w:rsidRPr="00B922F5" w:rsidRDefault="00B922F5" w:rsidP="00B922F5">
      <w:pPr>
        <w:spacing w:before="120" w:after="120"/>
        <w:ind w:right="57"/>
        <w:jc w:val="center"/>
        <w:rPr>
          <w:b/>
          <w:sz w:val="28"/>
          <w:szCs w:val="28"/>
        </w:rPr>
      </w:pPr>
      <w:r w:rsidRPr="00B922F5">
        <w:rPr>
          <w:b/>
          <w:sz w:val="28"/>
          <w:szCs w:val="28"/>
        </w:rPr>
        <w:t>Муниципальное управление имуществом</w:t>
      </w:r>
    </w:p>
    <w:p w:rsidR="00B922F5" w:rsidRPr="00B922F5" w:rsidRDefault="00B922F5" w:rsidP="00C30800">
      <w:pPr>
        <w:ind w:right="57" w:firstLine="567"/>
        <w:jc w:val="both"/>
        <w:rPr>
          <w:sz w:val="28"/>
          <w:szCs w:val="28"/>
        </w:rPr>
      </w:pPr>
      <w:r w:rsidRPr="00B922F5">
        <w:rPr>
          <w:sz w:val="28"/>
          <w:szCs w:val="28"/>
        </w:rPr>
        <w:t>В 2013 году реализовано имущества в соответствии с Федеральным законом от 21.12.2001 г. № 178 – ФЗ «О приватизации государственного и муниципального имущества», Программой приватизации на 2013 год на общую сумму 864 тыс. рублей.</w:t>
      </w:r>
    </w:p>
    <w:p w:rsidR="00B922F5" w:rsidRPr="00B922F5" w:rsidRDefault="00B922F5" w:rsidP="00C30800">
      <w:pPr>
        <w:ind w:right="57" w:firstLine="567"/>
        <w:jc w:val="both"/>
        <w:rPr>
          <w:sz w:val="28"/>
          <w:szCs w:val="28"/>
        </w:rPr>
      </w:pPr>
      <w:r w:rsidRPr="00B922F5">
        <w:rPr>
          <w:sz w:val="28"/>
          <w:szCs w:val="28"/>
        </w:rPr>
        <w:t xml:space="preserve">В отчетном году от сдаваемого в аренду муниципального имущества индивидуальным предпринимателям и юридическим лицам в бюджет района поступило 678 тыс. рублей или 64,7 % к уровню 2012 года, вследствие уменьшения арендаторов. По взысканию задолженности по арендной плате за использование муниципального имущества арендаторам направлено 25 претензий, за 2012 год -30. </w:t>
      </w:r>
    </w:p>
    <w:p w:rsidR="00C30800" w:rsidRDefault="00B922F5" w:rsidP="00C30800">
      <w:pPr>
        <w:ind w:firstLine="567"/>
        <w:jc w:val="both"/>
        <w:rPr>
          <w:sz w:val="28"/>
          <w:szCs w:val="28"/>
        </w:rPr>
      </w:pPr>
      <w:r w:rsidRPr="00B922F5">
        <w:rPr>
          <w:sz w:val="28"/>
          <w:szCs w:val="28"/>
        </w:rPr>
        <w:t>В течение 2013 года специалистами сектора земельных отношений проводилась работа по подготовке и оформлению договоров аренды, в результате которой в течение года было заключено 403</w:t>
      </w:r>
      <w:r w:rsidRPr="00B922F5">
        <w:rPr>
          <w:b/>
          <w:sz w:val="28"/>
          <w:szCs w:val="28"/>
        </w:rPr>
        <w:t xml:space="preserve"> </w:t>
      </w:r>
      <w:r w:rsidRPr="00B922F5">
        <w:rPr>
          <w:sz w:val="28"/>
          <w:szCs w:val="28"/>
        </w:rPr>
        <w:t>договора аренды земельных участков. За год в бюджеты всех уровней было перечислено 1931,674 тыс. руб.</w:t>
      </w:r>
      <w:r w:rsidRPr="00B922F5">
        <w:rPr>
          <w:b/>
          <w:sz w:val="28"/>
          <w:szCs w:val="28"/>
        </w:rPr>
        <w:t xml:space="preserve"> </w:t>
      </w:r>
      <w:r w:rsidRPr="00B922F5">
        <w:rPr>
          <w:sz w:val="28"/>
          <w:szCs w:val="28"/>
        </w:rPr>
        <w:t xml:space="preserve">арендной платы за землю или </w:t>
      </w:r>
      <w:r w:rsidR="00C30800">
        <w:rPr>
          <w:sz w:val="28"/>
          <w:szCs w:val="28"/>
        </w:rPr>
        <w:t>105 % по отношению к 2012 году.</w:t>
      </w:r>
    </w:p>
    <w:p w:rsidR="00B922F5" w:rsidRPr="00B922F5" w:rsidRDefault="00C30800" w:rsidP="00C30800">
      <w:pPr>
        <w:ind w:firstLine="567"/>
        <w:jc w:val="both"/>
        <w:rPr>
          <w:sz w:val="28"/>
          <w:szCs w:val="28"/>
        </w:rPr>
      </w:pPr>
      <w:r>
        <w:rPr>
          <w:sz w:val="28"/>
          <w:szCs w:val="28"/>
        </w:rPr>
        <w:t>З</w:t>
      </w:r>
      <w:r w:rsidR="00B922F5" w:rsidRPr="00B922F5">
        <w:rPr>
          <w:sz w:val="28"/>
          <w:szCs w:val="28"/>
        </w:rPr>
        <w:t>аключены 130 (в 2012 году – 103) договоров купли-продажи земельных участков на сумму 1301,802 тыс. руб.</w:t>
      </w:r>
    </w:p>
    <w:p w:rsidR="00B922F5" w:rsidRPr="00B922F5" w:rsidRDefault="00B922F5" w:rsidP="00C30800">
      <w:pPr>
        <w:ind w:firstLine="567"/>
        <w:jc w:val="both"/>
        <w:rPr>
          <w:sz w:val="28"/>
          <w:szCs w:val="28"/>
        </w:rPr>
      </w:pPr>
      <w:r w:rsidRPr="00B922F5">
        <w:rPr>
          <w:sz w:val="28"/>
          <w:szCs w:val="28"/>
        </w:rPr>
        <w:t>Отчисления от чистой прибыли муниципальными предприятиями составили 49,5 тыс. рублей, чистая прибыль муниципальных предприятий по итогам года - 495 тыс. рублей.</w:t>
      </w:r>
    </w:p>
    <w:p w:rsidR="00B922F5" w:rsidRPr="00B922F5" w:rsidRDefault="00B922F5" w:rsidP="00B922F5">
      <w:pPr>
        <w:spacing w:before="120" w:after="120"/>
        <w:jc w:val="center"/>
        <w:rPr>
          <w:b/>
          <w:bCs/>
          <w:sz w:val="28"/>
          <w:szCs w:val="28"/>
        </w:rPr>
      </w:pPr>
      <w:r w:rsidRPr="00B922F5">
        <w:rPr>
          <w:b/>
          <w:bCs/>
          <w:sz w:val="28"/>
          <w:szCs w:val="28"/>
        </w:rPr>
        <w:t>Работа с обращениями граждан</w:t>
      </w:r>
    </w:p>
    <w:p w:rsidR="00B922F5" w:rsidRPr="00B922F5" w:rsidRDefault="00B922F5" w:rsidP="00C30800">
      <w:pPr>
        <w:ind w:firstLine="567"/>
        <w:jc w:val="both"/>
        <w:rPr>
          <w:sz w:val="28"/>
          <w:szCs w:val="28"/>
        </w:rPr>
      </w:pPr>
      <w:r w:rsidRPr="00B922F5">
        <w:rPr>
          <w:sz w:val="28"/>
          <w:szCs w:val="28"/>
        </w:rPr>
        <w:t xml:space="preserve">Важнейшей формой получения обратной связи органами местного самоуправления от населения является работа с обращениями граждан. 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администрации района, укреплению ее связи с населением. В 2013 году в адрес главы района – главы администрации поступило 2061  письменных обращений, из них: рассмотрено положительно - 1103, отрицательно-15, в остальных случаях даны разъяснения или вопросы решены частично. Главой района - главой администрации и его заместителями проведено 437 приемов граждан. </w:t>
      </w:r>
    </w:p>
    <w:p w:rsidR="00B922F5" w:rsidRPr="00B922F5" w:rsidRDefault="00B922F5" w:rsidP="00C30800">
      <w:pPr>
        <w:ind w:firstLine="567"/>
        <w:jc w:val="both"/>
        <w:rPr>
          <w:sz w:val="28"/>
          <w:szCs w:val="28"/>
        </w:rPr>
      </w:pPr>
      <w:r w:rsidRPr="00B922F5">
        <w:rPr>
          <w:sz w:val="28"/>
          <w:szCs w:val="28"/>
        </w:rPr>
        <w:t>Всего в администрацию района за отчетный период поступило 11166 (2012-13306) обращений, из них4529 письменных и 6637 устных обращений граждан, это на 16% меньше по сравнению с прошлым годом.</w:t>
      </w:r>
    </w:p>
    <w:p w:rsidR="00B922F5" w:rsidRPr="00B922F5" w:rsidRDefault="00B922F5" w:rsidP="00C30800">
      <w:pPr>
        <w:ind w:firstLine="567"/>
        <w:jc w:val="both"/>
        <w:rPr>
          <w:sz w:val="28"/>
          <w:szCs w:val="28"/>
        </w:rPr>
      </w:pPr>
      <w:r w:rsidRPr="00B922F5">
        <w:rPr>
          <w:sz w:val="28"/>
          <w:szCs w:val="28"/>
        </w:rPr>
        <w:t xml:space="preserve">Наибольшее количество обращений, поступивших в адрес главы района-главы администрации, рассмотрено в комитете по управлению муниципальным имуществом – 1343; в управлении экономики (заведующим сектором по </w:t>
      </w:r>
      <w:r w:rsidRPr="00B922F5">
        <w:rPr>
          <w:sz w:val="28"/>
          <w:szCs w:val="28"/>
        </w:rPr>
        <w:lastRenderedPageBreak/>
        <w:t>архитектуре, строительству и связи) – 616.</w:t>
      </w:r>
    </w:p>
    <w:p w:rsidR="00B922F5" w:rsidRPr="00B922F5" w:rsidRDefault="00B922F5" w:rsidP="00C30800">
      <w:pPr>
        <w:ind w:firstLine="567"/>
        <w:jc w:val="both"/>
        <w:rPr>
          <w:sz w:val="28"/>
          <w:szCs w:val="28"/>
        </w:rPr>
      </w:pPr>
      <w:r w:rsidRPr="00B922F5">
        <w:rPr>
          <w:sz w:val="28"/>
          <w:szCs w:val="28"/>
        </w:rPr>
        <w:t xml:space="preserve">В последние годы растет количество обратившихся граждан в отраслевые (функциональные) органы: ЗАГС-2064, архивный отдел - 2138, отдел по содействию развития сельскохозяйственного производства -1052, МУ «Отдел культуры, молодежной политики и спорта» -2589, МБУ «Управление капитального строительства» -172. </w:t>
      </w:r>
    </w:p>
    <w:p w:rsidR="00B922F5" w:rsidRPr="00B922F5" w:rsidRDefault="00B922F5" w:rsidP="00C30800">
      <w:pPr>
        <w:ind w:firstLine="567"/>
        <w:jc w:val="both"/>
        <w:rPr>
          <w:sz w:val="28"/>
          <w:szCs w:val="28"/>
        </w:rPr>
      </w:pPr>
      <w:r w:rsidRPr="00B922F5">
        <w:rPr>
          <w:sz w:val="28"/>
          <w:szCs w:val="28"/>
        </w:rPr>
        <w:t xml:space="preserve">Приоритетными темами обращений граждан являются земельные и имущественные вопросы, вопросы выдачи разрешений на строительство жилья, улучшения жилищных условий, благоустройства, запросы архивных данных. </w:t>
      </w:r>
    </w:p>
    <w:p w:rsidR="00B922F5" w:rsidRPr="00B922F5" w:rsidRDefault="00B922F5" w:rsidP="00B922F5">
      <w:pPr>
        <w:widowControl/>
        <w:autoSpaceDE/>
        <w:autoSpaceDN/>
        <w:adjustRightInd/>
        <w:spacing w:before="120" w:after="120"/>
        <w:jc w:val="center"/>
        <w:rPr>
          <w:b/>
          <w:sz w:val="28"/>
          <w:szCs w:val="28"/>
        </w:rPr>
      </w:pPr>
      <w:bookmarkStart w:id="0" w:name="ГОСУДАРСТВЕННЫЙ_ЗАКАЗ"/>
      <w:r w:rsidRPr="00B922F5">
        <w:rPr>
          <w:b/>
          <w:sz w:val="28"/>
          <w:szCs w:val="28"/>
        </w:rPr>
        <w:t>Муниципальный заказ</w:t>
      </w:r>
      <w:bookmarkEnd w:id="0"/>
    </w:p>
    <w:p w:rsidR="00B922F5" w:rsidRPr="00B922F5" w:rsidRDefault="00B922F5" w:rsidP="00C30800">
      <w:pPr>
        <w:widowControl/>
        <w:autoSpaceDE/>
        <w:autoSpaceDN/>
        <w:adjustRightInd/>
        <w:ind w:firstLine="567"/>
        <w:jc w:val="both"/>
        <w:rPr>
          <w:sz w:val="28"/>
          <w:szCs w:val="28"/>
        </w:rPr>
      </w:pPr>
      <w:r w:rsidRPr="00B922F5">
        <w:rPr>
          <w:sz w:val="28"/>
          <w:szCs w:val="28"/>
        </w:rPr>
        <w:t>Для осуществления муниципального заказа на поставки продукции (работ, услуг) для муниципальных нужд за 2013 год проведено  217 процедур закупок (электронные аукционы - 90, котировки – 127)  на сумму 324,081 млн. рублей. По сравнению с 2012 годом увеличение по сумме про</w:t>
      </w:r>
      <w:r>
        <w:rPr>
          <w:sz w:val="28"/>
          <w:szCs w:val="28"/>
        </w:rPr>
        <w:t>цедур закупок  составило 18,9%.</w:t>
      </w:r>
    </w:p>
    <w:p w:rsidR="00B922F5" w:rsidRPr="00B922F5" w:rsidRDefault="00B922F5" w:rsidP="00C30800">
      <w:pPr>
        <w:ind w:firstLine="567"/>
        <w:jc w:val="both"/>
        <w:rPr>
          <w:sz w:val="28"/>
          <w:szCs w:val="28"/>
        </w:rPr>
      </w:pPr>
      <w:r w:rsidRPr="00B922F5">
        <w:rPr>
          <w:sz w:val="28"/>
          <w:szCs w:val="28"/>
        </w:rPr>
        <w:t>Экономия бюджетных средств по итогам размещения муниципального заказа составила порядка 46,6 миллионов рублей, что составляет 14,4% от общей суммы закупок. Для субъектов малого предпринимательства размещены заказы на сумму более 31,06 миллионов рублей, что составляет 10,1% от общей стоимости муниципального заказа.</w:t>
      </w:r>
    </w:p>
    <w:p w:rsidR="00B922F5" w:rsidRPr="00B922F5" w:rsidRDefault="00B922F5" w:rsidP="00B922F5">
      <w:pPr>
        <w:spacing w:before="120" w:after="120"/>
        <w:jc w:val="center"/>
        <w:rPr>
          <w:b/>
          <w:sz w:val="28"/>
          <w:szCs w:val="28"/>
        </w:rPr>
      </w:pPr>
      <w:r w:rsidRPr="00B922F5">
        <w:rPr>
          <w:b/>
          <w:sz w:val="28"/>
          <w:szCs w:val="28"/>
        </w:rPr>
        <w:t>РАЗВИТИЕ ЧЕЛОВЕЧЕСКОГО ПОТЕНЦИАЛА</w:t>
      </w:r>
    </w:p>
    <w:p w:rsidR="00B922F5" w:rsidRPr="00B922F5" w:rsidRDefault="00B922F5" w:rsidP="00B922F5">
      <w:pPr>
        <w:spacing w:before="120" w:after="120"/>
        <w:jc w:val="center"/>
        <w:rPr>
          <w:b/>
          <w:sz w:val="28"/>
          <w:szCs w:val="28"/>
        </w:rPr>
      </w:pPr>
      <w:r w:rsidRPr="00B922F5">
        <w:rPr>
          <w:b/>
          <w:sz w:val="28"/>
          <w:szCs w:val="28"/>
        </w:rPr>
        <w:t>Демографическая обстановка</w:t>
      </w:r>
    </w:p>
    <w:p w:rsidR="00B922F5" w:rsidRPr="00B922F5" w:rsidRDefault="00B922F5" w:rsidP="00C30800">
      <w:pPr>
        <w:shd w:val="clear" w:color="auto" w:fill="FFFFFF"/>
        <w:ind w:firstLine="567"/>
        <w:jc w:val="both"/>
        <w:rPr>
          <w:sz w:val="28"/>
          <w:szCs w:val="28"/>
        </w:rPr>
      </w:pPr>
      <w:r w:rsidRPr="00B922F5">
        <w:rPr>
          <w:spacing w:val="-1"/>
          <w:sz w:val="28"/>
          <w:szCs w:val="28"/>
        </w:rPr>
        <w:t>Демографическая ситуация в 2013 году характеризовалась сохранением</w:t>
      </w:r>
      <w:r w:rsidRPr="00B922F5">
        <w:rPr>
          <w:spacing w:val="-2"/>
          <w:sz w:val="28"/>
          <w:szCs w:val="28"/>
        </w:rPr>
        <w:t xml:space="preserve"> процесса естественной прибыли населения. Н</w:t>
      </w:r>
      <w:r w:rsidRPr="00B922F5">
        <w:rPr>
          <w:spacing w:val="-1"/>
          <w:sz w:val="28"/>
          <w:szCs w:val="28"/>
        </w:rPr>
        <w:t xml:space="preserve">а 1 января 2014 года в районе насчитывается </w:t>
      </w:r>
      <w:r w:rsidRPr="00B922F5">
        <w:rPr>
          <w:sz w:val="28"/>
          <w:szCs w:val="28"/>
        </w:rPr>
        <w:t>24045 человек постоянного населения.</w:t>
      </w:r>
    </w:p>
    <w:p w:rsidR="00B922F5" w:rsidRPr="00B922F5" w:rsidRDefault="00B922F5" w:rsidP="00C30800">
      <w:pPr>
        <w:shd w:val="clear" w:color="auto" w:fill="FFFFFF"/>
        <w:ind w:firstLine="567"/>
        <w:jc w:val="both"/>
        <w:rPr>
          <w:sz w:val="28"/>
          <w:szCs w:val="28"/>
        </w:rPr>
      </w:pPr>
      <w:r w:rsidRPr="00B922F5">
        <w:rPr>
          <w:sz w:val="28"/>
          <w:szCs w:val="28"/>
        </w:rPr>
        <w:t xml:space="preserve">В 2013 году по предварительным данным умерло 451 человек, это на 15 человек </w:t>
      </w:r>
      <w:r w:rsidRPr="00B922F5">
        <w:rPr>
          <w:spacing w:val="-1"/>
          <w:sz w:val="28"/>
          <w:szCs w:val="28"/>
        </w:rPr>
        <w:t xml:space="preserve">меньше, чем умерло за соответствующий период 2012 года. </w:t>
      </w:r>
      <w:r w:rsidRPr="00B922F5">
        <w:rPr>
          <w:spacing w:val="-2"/>
          <w:sz w:val="28"/>
          <w:szCs w:val="28"/>
        </w:rPr>
        <w:t xml:space="preserve">Родилось 468 детей, что на 27 детей меньше, чем родилось за соответствующий период 2012 года. Число </w:t>
      </w:r>
      <w:proofErr w:type="gramStart"/>
      <w:r w:rsidRPr="00B922F5">
        <w:rPr>
          <w:spacing w:val="-2"/>
          <w:sz w:val="28"/>
          <w:szCs w:val="28"/>
        </w:rPr>
        <w:t>родившихся</w:t>
      </w:r>
      <w:proofErr w:type="gramEnd"/>
      <w:r w:rsidRPr="00B922F5">
        <w:rPr>
          <w:spacing w:val="-2"/>
          <w:sz w:val="28"/>
          <w:szCs w:val="28"/>
        </w:rPr>
        <w:t xml:space="preserve"> превысило число умерших в</w:t>
      </w:r>
      <w:r w:rsidRPr="00B922F5">
        <w:rPr>
          <w:sz w:val="28"/>
          <w:szCs w:val="28"/>
        </w:rPr>
        <w:t xml:space="preserve"> 1,04 раза. Коэффициент рождаемости в районе составил 20,7 человека на 1000 населения, что выше среднего показателя по Пермскому краю (14,7).</w:t>
      </w:r>
    </w:p>
    <w:p w:rsidR="00B922F5" w:rsidRPr="00B922F5" w:rsidRDefault="00B922F5" w:rsidP="00C30800">
      <w:pPr>
        <w:shd w:val="clear" w:color="auto" w:fill="FFFFFF"/>
        <w:ind w:firstLine="567"/>
        <w:jc w:val="both"/>
        <w:rPr>
          <w:sz w:val="28"/>
          <w:szCs w:val="28"/>
        </w:rPr>
      </w:pPr>
      <w:r w:rsidRPr="00B922F5">
        <w:rPr>
          <w:spacing w:val="-2"/>
          <w:sz w:val="28"/>
          <w:szCs w:val="28"/>
        </w:rPr>
        <w:t xml:space="preserve">В течение года были зарегистрированы 168 браков и 63 </w:t>
      </w:r>
      <w:r w:rsidRPr="00B922F5">
        <w:rPr>
          <w:sz w:val="28"/>
          <w:szCs w:val="28"/>
        </w:rPr>
        <w:t>развода. Число браков увеличилось на 27, а число разводов - на 12 по сравнению с 2012 годом.</w:t>
      </w:r>
    </w:p>
    <w:p w:rsidR="00B922F5" w:rsidRPr="00B922F5" w:rsidRDefault="00B922F5" w:rsidP="00C30800">
      <w:pPr>
        <w:shd w:val="clear" w:color="auto" w:fill="FFFFFF"/>
        <w:ind w:firstLine="567"/>
        <w:jc w:val="both"/>
        <w:rPr>
          <w:sz w:val="28"/>
          <w:szCs w:val="28"/>
        </w:rPr>
      </w:pPr>
      <w:r w:rsidRPr="00B922F5">
        <w:rPr>
          <w:sz w:val="28"/>
          <w:szCs w:val="28"/>
        </w:rPr>
        <w:t xml:space="preserve">Естественный прирост населения 2013 году составил 17 человек, против 29 чел. за аналогичный период прошлого года. </w:t>
      </w:r>
    </w:p>
    <w:p w:rsidR="00B922F5" w:rsidRPr="00B922F5" w:rsidRDefault="00B922F5" w:rsidP="00C30800">
      <w:pPr>
        <w:shd w:val="clear" w:color="auto" w:fill="FFFFFF"/>
        <w:ind w:firstLine="567"/>
        <w:jc w:val="both"/>
        <w:rPr>
          <w:sz w:val="28"/>
          <w:szCs w:val="28"/>
        </w:rPr>
      </w:pPr>
      <w:r w:rsidRPr="00B922F5">
        <w:rPr>
          <w:sz w:val="28"/>
          <w:szCs w:val="28"/>
        </w:rPr>
        <w:t>Наряду с естественной прибылью наблюдается отрицательное сальдо миграции - миграционная убыль населения составила 684 человека.</w:t>
      </w:r>
    </w:p>
    <w:p w:rsidR="00B922F5" w:rsidRPr="00B922F5" w:rsidRDefault="00B922F5" w:rsidP="00B922F5">
      <w:pPr>
        <w:spacing w:before="120" w:after="120"/>
        <w:jc w:val="center"/>
        <w:rPr>
          <w:b/>
          <w:sz w:val="28"/>
          <w:szCs w:val="28"/>
        </w:rPr>
      </w:pPr>
      <w:r w:rsidRPr="00B922F5">
        <w:rPr>
          <w:b/>
          <w:sz w:val="28"/>
          <w:szCs w:val="28"/>
        </w:rPr>
        <w:t>Занятость</w:t>
      </w:r>
    </w:p>
    <w:p w:rsidR="00B922F5" w:rsidRPr="00B922F5" w:rsidRDefault="00B922F5" w:rsidP="00C30800">
      <w:pPr>
        <w:ind w:firstLine="567"/>
        <w:jc w:val="both"/>
        <w:rPr>
          <w:sz w:val="28"/>
          <w:szCs w:val="28"/>
        </w:rPr>
      </w:pPr>
      <w:r w:rsidRPr="00B922F5">
        <w:rPr>
          <w:sz w:val="28"/>
          <w:szCs w:val="28"/>
        </w:rPr>
        <w:t xml:space="preserve">За 2013 год по различным вопросам занятости обратилось 1564 чел. проживающих на территории района, или 107 % к 2012 г. Статус безработного в течение 2013 года получили 965 человек, что составило к 2012 году 94,2%. </w:t>
      </w:r>
    </w:p>
    <w:p w:rsidR="00B922F5" w:rsidRPr="00B922F5" w:rsidRDefault="00B922F5" w:rsidP="00C30800">
      <w:pPr>
        <w:ind w:firstLine="567"/>
        <w:jc w:val="both"/>
        <w:rPr>
          <w:sz w:val="28"/>
          <w:szCs w:val="28"/>
        </w:rPr>
      </w:pPr>
      <w:r w:rsidRPr="00B922F5">
        <w:rPr>
          <w:sz w:val="28"/>
          <w:szCs w:val="28"/>
        </w:rPr>
        <w:t xml:space="preserve">В течение года приняли предложения работодателей и трудоустроились 1076 </w:t>
      </w:r>
      <w:r w:rsidRPr="00B922F5">
        <w:rPr>
          <w:sz w:val="28"/>
          <w:szCs w:val="28"/>
        </w:rPr>
        <w:lastRenderedPageBreak/>
        <w:t>человек, в 2012 г.- 1208 чел.</w:t>
      </w:r>
    </w:p>
    <w:p w:rsidR="00B922F5" w:rsidRPr="00B922F5" w:rsidRDefault="00B922F5" w:rsidP="00C30800">
      <w:pPr>
        <w:ind w:firstLine="567"/>
        <w:jc w:val="both"/>
        <w:rPr>
          <w:sz w:val="28"/>
          <w:szCs w:val="28"/>
        </w:rPr>
      </w:pPr>
      <w:r w:rsidRPr="00B922F5">
        <w:rPr>
          <w:sz w:val="28"/>
          <w:szCs w:val="28"/>
        </w:rPr>
        <w:t>Большая роль отводится вопросам профессиональной ориентации и психологической поддержке безработных граждан. Получили услуги по профессиональной ориентации 833 чел. (2012 г. – 812 чел.). Государственные услуги по социальной адаптации получили 82 чел. (2012 г.– 42 чел.), что составило 195,2 % к уровню 2012 г.</w:t>
      </w:r>
    </w:p>
    <w:p w:rsidR="00B922F5" w:rsidRPr="00B922F5" w:rsidRDefault="00B922F5" w:rsidP="00C30800">
      <w:pPr>
        <w:ind w:firstLine="567"/>
        <w:jc w:val="both"/>
        <w:rPr>
          <w:sz w:val="28"/>
          <w:szCs w:val="28"/>
        </w:rPr>
      </w:pPr>
      <w:r w:rsidRPr="00B922F5">
        <w:rPr>
          <w:sz w:val="28"/>
          <w:szCs w:val="28"/>
        </w:rPr>
        <w:t>Для повышения конкурентоспособности на рынке труда 97 чел. было направлено на профессиональное обучение, против 96 чел. в 2012 г.</w:t>
      </w:r>
    </w:p>
    <w:p w:rsidR="00B922F5" w:rsidRPr="00B922F5" w:rsidRDefault="00B922F5" w:rsidP="00B922F5">
      <w:pPr>
        <w:ind w:firstLine="709"/>
        <w:jc w:val="both"/>
        <w:rPr>
          <w:sz w:val="28"/>
          <w:szCs w:val="28"/>
        </w:rPr>
      </w:pPr>
      <w:r w:rsidRPr="00B922F5">
        <w:rPr>
          <w:sz w:val="28"/>
          <w:szCs w:val="28"/>
        </w:rPr>
        <w:t>Направлено на выполнение общественных работ 85 человек, что составило 89,5 % к данному показателю 2012 г.</w:t>
      </w:r>
    </w:p>
    <w:p w:rsidR="00B922F5" w:rsidRPr="00B922F5" w:rsidRDefault="00B922F5" w:rsidP="00B922F5">
      <w:pPr>
        <w:ind w:firstLine="709"/>
        <w:jc w:val="both"/>
        <w:rPr>
          <w:sz w:val="28"/>
          <w:szCs w:val="28"/>
        </w:rPr>
      </w:pPr>
      <w:r w:rsidRPr="00B922F5">
        <w:rPr>
          <w:sz w:val="28"/>
          <w:szCs w:val="28"/>
        </w:rPr>
        <w:t xml:space="preserve">С начала отчетного года было проведено 20 ярмарок-вакансий рабочих мест (в 2012 г.- 22). В ярмарках приняли участие 495 человек, в 2012 г. - 220 чел. Эффективность трудоустройства проводимых ярмарок составила 60,4 %. </w:t>
      </w:r>
    </w:p>
    <w:p w:rsidR="00B922F5" w:rsidRPr="00B922F5" w:rsidRDefault="00B922F5" w:rsidP="00B922F5">
      <w:pPr>
        <w:ind w:firstLine="709"/>
        <w:jc w:val="both"/>
        <w:rPr>
          <w:sz w:val="28"/>
          <w:szCs w:val="28"/>
        </w:rPr>
      </w:pPr>
      <w:r w:rsidRPr="00B922F5">
        <w:rPr>
          <w:sz w:val="28"/>
          <w:szCs w:val="28"/>
        </w:rPr>
        <w:t>За отчетный период на рынке труда работодателями было заявлено по району 923 вакансии или 77,3 % к уровню 2012 года.</w:t>
      </w:r>
    </w:p>
    <w:p w:rsidR="00B922F5" w:rsidRPr="00B922F5" w:rsidRDefault="00B922F5" w:rsidP="00B922F5">
      <w:pPr>
        <w:ind w:firstLine="709"/>
        <w:jc w:val="both"/>
        <w:rPr>
          <w:sz w:val="28"/>
          <w:szCs w:val="28"/>
        </w:rPr>
      </w:pPr>
      <w:r w:rsidRPr="00B922F5">
        <w:rPr>
          <w:sz w:val="28"/>
          <w:szCs w:val="28"/>
        </w:rPr>
        <w:t>Численность безработных граждан, состоящих на учете на 01.01.2014 года, составила 298 человек, напряженность на регистрируемом рынке труда составила 25 человек на одну вакансию. Уровень регистрируемой безработицы по Кудымкарскому району – 2,5 %, год назад составлял – 2,3 %.</w:t>
      </w:r>
    </w:p>
    <w:p w:rsidR="00B922F5" w:rsidRPr="00B922F5" w:rsidRDefault="00B922F5" w:rsidP="00B922F5">
      <w:pPr>
        <w:ind w:firstLine="709"/>
        <w:jc w:val="both"/>
        <w:rPr>
          <w:color w:val="FF0000"/>
          <w:sz w:val="28"/>
          <w:szCs w:val="28"/>
        </w:rPr>
      </w:pPr>
      <w:r w:rsidRPr="00B922F5">
        <w:rPr>
          <w:sz w:val="28"/>
          <w:szCs w:val="28"/>
        </w:rPr>
        <w:t>В рамках «Программы дополнительных мер по снижению напряженности на рынке труда Пермского края в 2013 году» оказано содействие в трудоустройстве 2 инвалидам.</w:t>
      </w:r>
    </w:p>
    <w:p w:rsidR="00B922F5" w:rsidRPr="00B922F5" w:rsidRDefault="00B922F5" w:rsidP="00B922F5">
      <w:pPr>
        <w:ind w:firstLine="709"/>
        <w:jc w:val="both"/>
        <w:rPr>
          <w:sz w:val="28"/>
          <w:szCs w:val="28"/>
        </w:rPr>
      </w:pPr>
      <w:r w:rsidRPr="00B922F5">
        <w:rPr>
          <w:sz w:val="28"/>
          <w:szCs w:val="28"/>
        </w:rPr>
        <w:t>Трудоустроено 5 человек, освободившихся из мест лишения свободы.</w:t>
      </w:r>
    </w:p>
    <w:p w:rsidR="00B922F5" w:rsidRPr="00B922F5" w:rsidRDefault="00B922F5" w:rsidP="00B922F5">
      <w:pPr>
        <w:ind w:firstLine="709"/>
        <w:jc w:val="both"/>
        <w:rPr>
          <w:sz w:val="28"/>
          <w:szCs w:val="28"/>
        </w:rPr>
      </w:pPr>
      <w:r w:rsidRPr="00B922F5">
        <w:rPr>
          <w:sz w:val="28"/>
          <w:szCs w:val="28"/>
        </w:rPr>
        <w:t xml:space="preserve">В рамках программы </w:t>
      </w:r>
      <w:proofErr w:type="spellStart"/>
      <w:r w:rsidRPr="00B922F5">
        <w:rPr>
          <w:sz w:val="28"/>
          <w:szCs w:val="28"/>
        </w:rPr>
        <w:t>самозанятости</w:t>
      </w:r>
      <w:proofErr w:type="spellEnd"/>
      <w:r w:rsidRPr="00B922F5">
        <w:rPr>
          <w:sz w:val="28"/>
          <w:szCs w:val="28"/>
        </w:rPr>
        <w:t xml:space="preserve"> на Межведомственной комиссии было рассмотрено 7 бизнес-планов безработных граждан, которым была выделена единовременная финансовая помощь для открытия собственного дела.</w:t>
      </w:r>
    </w:p>
    <w:p w:rsidR="00B922F5" w:rsidRPr="00B922F5" w:rsidRDefault="00B922F5" w:rsidP="00B922F5">
      <w:pPr>
        <w:spacing w:before="120" w:after="120"/>
        <w:jc w:val="center"/>
        <w:rPr>
          <w:b/>
          <w:sz w:val="28"/>
          <w:szCs w:val="28"/>
        </w:rPr>
      </w:pPr>
      <w:r w:rsidRPr="00B922F5">
        <w:rPr>
          <w:b/>
          <w:sz w:val="28"/>
          <w:szCs w:val="28"/>
        </w:rPr>
        <w:t>Социальная защита населения</w:t>
      </w:r>
    </w:p>
    <w:p w:rsidR="00B922F5" w:rsidRPr="00B922F5" w:rsidRDefault="00B922F5" w:rsidP="00C30800">
      <w:pPr>
        <w:ind w:firstLine="567"/>
        <w:jc w:val="both"/>
        <w:rPr>
          <w:sz w:val="28"/>
          <w:szCs w:val="28"/>
        </w:rPr>
      </w:pPr>
      <w:r w:rsidRPr="00B922F5">
        <w:rPr>
          <w:sz w:val="28"/>
          <w:szCs w:val="28"/>
        </w:rPr>
        <w:t>На предоставление гарантий в сфере социальной защиты населения в 2013 году направлено 93,9 млн. руб. (2012 г. - 92,2 млн. руб.).</w:t>
      </w:r>
    </w:p>
    <w:p w:rsidR="00B922F5" w:rsidRPr="00B922F5" w:rsidRDefault="00B922F5" w:rsidP="00C30800">
      <w:pPr>
        <w:ind w:firstLine="567"/>
        <w:jc w:val="both"/>
        <w:rPr>
          <w:sz w:val="28"/>
          <w:szCs w:val="28"/>
        </w:rPr>
      </w:pPr>
      <w:r w:rsidRPr="00B922F5">
        <w:rPr>
          <w:sz w:val="28"/>
          <w:szCs w:val="28"/>
        </w:rPr>
        <w:t>Мерами социальной поддержки по закону Пермской области «О социальной поддержке отдельных категорий населения Пермской области» воспользовались:</w:t>
      </w:r>
    </w:p>
    <w:p w:rsidR="00B922F5" w:rsidRPr="00B922F5" w:rsidRDefault="00B922F5" w:rsidP="00C30800">
      <w:pPr>
        <w:ind w:firstLine="567"/>
        <w:jc w:val="both"/>
        <w:rPr>
          <w:sz w:val="28"/>
          <w:szCs w:val="28"/>
        </w:rPr>
      </w:pPr>
      <w:r w:rsidRPr="00B922F5">
        <w:rPr>
          <w:sz w:val="28"/>
          <w:szCs w:val="28"/>
        </w:rPr>
        <w:t xml:space="preserve">- 63 чел. реабилитированных и членов их семей, получали ежемесячную денежную компенсацию (далее по тексту - ЕДК) по оплате жилищно-коммунальных услуг (далее по тексту - ЖКУ), ежемесячные денежные выплаты (далее по тексту - ЕДВ) получили 12 человек, 1937 ветеранов труда получили ЕДК на оплату ЖКУ, ЕДВ </w:t>
      </w:r>
      <w:proofErr w:type="gramStart"/>
      <w:r w:rsidRPr="00B922F5">
        <w:rPr>
          <w:sz w:val="28"/>
          <w:szCs w:val="28"/>
        </w:rPr>
        <w:t>назначена</w:t>
      </w:r>
      <w:proofErr w:type="gramEnd"/>
      <w:r w:rsidRPr="00B922F5">
        <w:rPr>
          <w:sz w:val="28"/>
          <w:szCs w:val="28"/>
        </w:rPr>
        <w:t xml:space="preserve"> 954 чел., 200 тружеников тыла получали ЕДВ.</w:t>
      </w:r>
    </w:p>
    <w:p w:rsidR="00B922F5" w:rsidRPr="00B922F5" w:rsidRDefault="00B922F5" w:rsidP="00C30800">
      <w:pPr>
        <w:ind w:left="7" w:right="14" w:firstLine="567"/>
        <w:jc w:val="both"/>
        <w:rPr>
          <w:sz w:val="28"/>
          <w:szCs w:val="28"/>
        </w:rPr>
      </w:pPr>
      <w:r w:rsidRPr="00B922F5">
        <w:rPr>
          <w:sz w:val="28"/>
          <w:szCs w:val="28"/>
        </w:rPr>
        <w:t>По закону Пермской области «О социальной поддержке пенсионеров, имеющих большой страховой стаж работы» мерами социальной поддержки воспользовались 602 чел.</w:t>
      </w:r>
    </w:p>
    <w:p w:rsidR="00B922F5" w:rsidRPr="00B922F5" w:rsidRDefault="00B922F5" w:rsidP="00C30800">
      <w:pPr>
        <w:ind w:left="14" w:right="7" w:firstLine="553"/>
        <w:jc w:val="both"/>
        <w:rPr>
          <w:sz w:val="28"/>
          <w:szCs w:val="28"/>
        </w:rPr>
      </w:pPr>
      <w:r w:rsidRPr="00B922F5">
        <w:rPr>
          <w:sz w:val="28"/>
          <w:szCs w:val="28"/>
        </w:rPr>
        <w:t xml:space="preserve">В соответствии с Законом Пермской области «Об охране семьи, материнства, отцовства и детства» в 2013 году произведены выплаты: </w:t>
      </w:r>
      <w:proofErr w:type="gramStart"/>
      <w:r w:rsidRPr="00B922F5">
        <w:rPr>
          <w:sz w:val="28"/>
          <w:szCs w:val="28"/>
        </w:rPr>
        <w:t xml:space="preserve">ЕДВ получили 537 многодетных семей, из них 444 многодетных малоимущих семей получали ЕДК, единовременное социальное пособие получили 159 неработающих беременных </w:t>
      </w:r>
      <w:r w:rsidRPr="00B922F5">
        <w:rPr>
          <w:sz w:val="28"/>
          <w:szCs w:val="28"/>
        </w:rPr>
        <w:lastRenderedPageBreak/>
        <w:t xml:space="preserve">женщин, на выплату ежемесячного пособия на ребенка гражданам, имеющим детей, обратилось 2536 получателя, единовременное пособие на рождение ребенка выплачено 191 чел., получателями пособия по уходу за ребенком до 1,5 лет явились 703 чел. </w:t>
      </w:r>
      <w:proofErr w:type="gramEnd"/>
    </w:p>
    <w:p w:rsidR="00B922F5" w:rsidRPr="00B922F5" w:rsidRDefault="00B922F5" w:rsidP="00C30800">
      <w:pPr>
        <w:ind w:left="14" w:right="7" w:firstLine="553"/>
        <w:jc w:val="both"/>
        <w:rPr>
          <w:sz w:val="28"/>
          <w:szCs w:val="28"/>
        </w:rPr>
      </w:pPr>
      <w:proofErr w:type="gramStart"/>
      <w:r w:rsidRPr="00B922F5">
        <w:rPr>
          <w:sz w:val="28"/>
          <w:szCs w:val="28"/>
        </w:rPr>
        <w:t>Произведены выплаты единое социальное пособие на детей в возрасте от 2 до 3 лет 310 малоимущим семьям, пособие кормящим матерям 209 чел., ежемесячная денежная выплата на третьего ребенка и последующих  произведена 124 многодетным семьям.</w:t>
      </w:r>
      <w:proofErr w:type="gramEnd"/>
    </w:p>
    <w:p w:rsidR="00B922F5" w:rsidRPr="00B922F5" w:rsidRDefault="00B922F5" w:rsidP="00C30800">
      <w:pPr>
        <w:ind w:left="14" w:firstLine="553"/>
        <w:jc w:val="both"/>
        <w:rPr>
          <w:sz w:val="28"/>
          <w:szCs w:val="28"/>
        </w:rPr>
      </w:pPr>
      <w:r w:rsidRPr="00B922F5">
        <w:rPr>
          <w:sz w:val="28"/>
          <w:szCs w:val="28"/>
        </w:rPr>
        <w:t>Выплачена материальная помощь 84 семьям, находящимся в трудной жизненной ситуации, социальное пособие при чрезвычайной жизненной ситуации (при пожарах) получили 4 семьи в сумме 134,8 тыс. руб.</w:t>
      </w:r>
    </w:p>
    <w:p w:rsidR="00B922F5" w:rsidRPr="00B922F5" w:rsidRDefault="00B922F5" w:rsidP="00C30800">
      <w:pPr>
        <w:ind w:left="14" w:firstLine="553"/>
        <w:jc w:val="both"/>
        <w:rPr>
          <w:sz w:val="28"/>
          <w:szCs w:val="28"/>
        </w:rPr>
      </w:pPr>
      <w:r w:rsidRPr="00B922F5">
        <w:rPr>
          <w:sz w:val="28"/>
          <w:szCs w:val="28"/>
        </w:rPr>
        <w:t>В соответствии с федеральным законодательством произведены выплаты:</w:t>
      </w:r>
    </w:p>
    <w:p w:rsidR="00B922F5" w:rsidRPr="00B922F5" w:rsidRDefault="00B922F5" w:rsidP="00C30800">
      <w:pPr>
        <w:ind w:left="14" w:firstLine="553"/>
        <w:jc w:val="both"/>
        <w:rPr>
          <w:sz w:val="28"/>
          <w:szCs w:val="28"/>
        </w:rPr>
      </w:pPr>
      <w:r w:rsidRPr="00B922F5">
        <w:rPr>
          <w:sz w:val="28"/>
          <w:szCs w:val="28"/>
        </w:rPr>
        <w:t>- 1446 инвалидам, ребенку-инвалиду, инвалидам и участникам ВОВ и 203 члена их семей получали ЕДК на оплату ЖКХ;</w:t>
      </w:r>
    </w:p>
    <w:p w:rsidR="00B922F5" w:rsidRPr="00B922F5" w:rsidRDefault="00B922F5" w:rsidP="00C30800">
      <w:pPr>
        <w:ind w:left="14" w:firstLine="553"/>
        <w:jc w:val="both"/>
        <w:rPr>
          <w:sz w:val="28"/>
          <w:szCs w:val="28"/>
        </w:rPr>
      </w:pPr>
      <w:r w:rsidRPr="00B922F5">
        <w:rPr>
          <w:sz w:val="28"/>
          <w:szCs w:val="28"/>
        </w:rPr>
        <w:t>- 409 членов семей погибших (умерших) инвалидов войны, участников ВОВ и ветеранов боевых действий получали ЕДК на ЖКУ;</w:t>
      </w:r>
    </w:p>
    <w:p w:rsidR="00B922F5" w:rsidRPr="00B922F5" w:rsidRDefault="00B922F5" w:rsidP="00C30800">
      <w:pPr>
        <w:ind w:left="14" w:firstLine="553"/>
        <w:jc w:val="both"/>
        <w:rPr>
          <w:sz w:val="28"/>
          <w:szCs w:val="28"/>
        </w:rPr>
      </w:pPr>
      <w:r w:rsidRPr="00B922F5">
        <w:rPr>
          <w:sz w:val="28"/>
          <w:szCs w:val="28"/>
        </w:rPr>
        <w:t>- 12 участников ЧАЭС и 6 членов их семей воспользовались правом получения компенсации на ЖКУ.</w:t>
      </w:r>
    </w:p>
    <w:p w:rsidR="00B922F5" w:rsidRPr="00B922F5" w:rsidRDefault="00B922F5" w:rsidP="00C30800">
      <w:pPr>
        <w:ind w:left="14" w:firstLine="553"/>
        <w:jc w:val="both"/>
        <w:rPr>
          <w:sz w:val="28"/>
          <w:szCs w:val="28"/>
        </w:rPr>
      </w:pPr>
      <w:r w:rsidRPr="00B922F5">
        <w:rPr>
          <w:sz w:val="28"/>
          <w:szCs w:val="28"/>
        </w:rPr>
        <w:t>На предоставление гражданам субсидий на оплату жилого помещения и коммунальных услуг назначено на 644чел.</w:t>
      </w:r>
    </w:p>
    <w:p w:rsidR="00B922F5" w:rsidRPr="00B922F5" w:rsidRDefault="00B922F5" w:rsidP="00C30800">
      <w:pPr>
        <w:ind w:left="14" w:firstLine="553"/>
        <w:jc w:val="both"/>
        <w:rPr>
          <w:sz w:val="28"/>
          <w:szCs w:val="28"/>
        </w:rPr>
      </w:pPr>
      <w:r w:rsidRPr="00B922F5">
        <w:rPr>
          <w:sz w:val="28"/>
          <w:szCs w:val="28"/>
        </w:rPr>
        <w:t>В течение 2013 года производились персональные выплаты 49 пенсионерам и 12 гражданам из числа бывших военнослужащих, проходивших военную службу по призыву.</w:t>
      </w:r>
    </w:p>
    <w:p w:rsidR="00B922F5" w:rsidRPr="00B922F5" w:rsidRDefault="00B922F5" w:rsidP="00C30800">
      <w:pPr>
        <w:ind w:left="14" w:firstLine="553"/>
        <w:jc w:val="both"/>
        <w:rPr>
          <w:sz w:val="28"/>
          <w:szCs w:val="28"/>
        </w:rPr>
      </w:pPr>
      <w:r w:rsidRPr="00B922F5">
        <w:rPr>
          <w:sz w:val="28"/>
          <w:szCs w:val="28"/>
        </w:rPr>
        <w:t>Выплачено единовременное социальное пособие на погребение неработающих граждан в 114 случаях.</w:t>
      </w:r>
    </w:p>
    <w:p w:rsidR="00B922F5" w:rsidRPr="00B922F5" w:rsidRDefault="00B922F5" w:rsidP="00C30800">
      <w:pPr>
        <w:ind w:left="14" w:firstLine="553"/>
        <w:jc w:val="both"/>
        <w:rPr>
          <w:sz w:val="28"/>
          <w:szCs w:val="28"/>
        </w:rPr>
      </w:pPr>
      <w:proofErr w:type="gramStart"/>
      <w:r w:rsidRPr="00B922F5">
        <w:rPr>
          <w:sz w:val="28"/>
          <w:szCs w:val="28"/>
        </w:rPr>
        <w:t>Обеспечены мерами социальной поддержки 29 лиц, награжденные знаком  «Почетный донор СССР», «Почетный донор России».</w:t>
      </w:r>
      <w:proofErr w:type="gramEnd"/>
    </w:p>
    <w:p w:rsidR="00B922F5" w:rsidRPr="00B922F5" w:rsidRDefault="00B922F5" w:rsidP="00C30800">
      <w:pPr>
        <w:ind w:left="7" w:firstLine="553"/>
        <w:jc w:val="both"/>
        <w:rPr>
          <w:sz w:val="28"/>
          <w:szCs w:val="28"/>
        </w:rPr>
      </w:pPr>
      <w:r w:rsidRPr="00B922F5">
        <w:rPr>
          <w:sz w:val="28"/>
          <w:szCs w:val="28"/>
        </w:rPr>
        <w:t>На надомном социальном  обслуживании в течение года находилось 222 человека</w:t>
      </w:r>
      <w:r>
        <w:rPr>
          <w:sz w:val="28"/>
          <w:szCs w:val="28"/>
        </w:rPr>
        <w:t>.</w:t>
      </w:r>
    </w:p>
    <w:p w:rsidR="00B922F5" w:rsidRPr="00B922F5" w:rsidRDefault="00B922F5" w:rsidP="00C30800">
      <w:pPr>
        <w:ind w:left="14" w:right="7" w:firstLine="553"/>
        <w:jc w:val="both"/>
        <w:rPr>
          <w:sz w:val="28"/>
          <w:szCs w:val="28"/>
        </w:rPr>
      </w:pPr>
      <w:r w:rsidRPr="00B922F5">
        <w:rPr>
          <w:sz w:val="28"/>
          <w:szCs w:val="28"/>
        </w:rPr>
        <w:t>В течение года получили социальное обслуживание в виде материальной помощи «Семья для пожилого» - 29 человек.</w:t>
      </w:r>
    </w:p>
    <w:p w:rsidR="00B922F5" w:rsidRPr="00B922F5" w:rsidRDefault="00B922F5" w:rsidP="00C30800">
      <w:pPr>
        <w:ind w:left="14" w:right="7" w:firstLine="553"/>
        <w:jc w:val="both"/>
        <w:rPr>
          <w:sz w:val="28"/>
          <w:szCs w:val="28"/>
        </w:rPr>
      </w:pPr>
      <w:r w:rsidRPr="00B922F5">
        <w:rPr>
          <w:sz w:val="28"/>
          <w:szCs w:val="28"/>
        </w:rPr>
        <w:t>Из малоимущих, многодетных семей, детей, оставшихся без попечения родителей, летним оздоровлением было охвачено 146 ребят.</w:t>
      </w:r>
    </w:p>
    <w:p w:rsidR="00B922F5" w:rsidRPr="00B922F5" w:rsidRDefault="00B922F5" w:rsidP="00C30800">
      <w:pPr>
        <w:ind w:left="14" w:right="7" w:firstLine="553"/>
        <w:jc w:val="both"/>
        <w:rPr>
          <w:sz w:val="28"/>
          <w:szCs w:val="28"/>
        </w:rPr>
      </w:pPr>
      <w:r w:rsidRPr="00B922F5">
        <w:rPr>
          <w:sz w:val="28"/>
          <w:szCs w:val="28"/>
        </w:rPr>
        <w:t>На основании сертификатов воспользовались реабилитацией 15 взрослых инвалидов, 53 ребенка-инвалида.</w:t>
      </w:r>
    </w:p>
    <w:p w:rsidR="00B922F5" w:rsidRPr="00B922F5" w:rsidRDefault="00B922F5" w:rsidP="00C30800">
      <w:pPr>
        <w:ind w:left="14" w:right="7" w:firstLine="553"/>
        <w:jc w:val="both"/>
        <w:rPr>
          <w:sz w:val="28"/>
          <w:szCs w:val="28"/>
        </w:rPr>
      </w:pPr>
      <w:r w:rsidRPr="00B922F5">
        <w:rPr>
          <w:sz w:val="28"/>
          <w:szCs w:val="28"/>
        </w:rPr>
        <w:t>На основании закона Пермского края «О дополнительных мерах социальной поддержки семей, имеющих детей» выдано 179 сертификатов на региональный материнский капитал.</w:t>
      </w:r>
    </w:p>
    <w:p w:rsidR="00B922F5" w:rsidRPr="00B922F5" w:rsidRDefault="00B922F5" w:rsidP="00B922F5">
      <w:pPr>
        <w:spacing w:before="120" w:after="120"/>
        <w:ind w:left="11" w:right="6" w:firstLine="561"/>
        <w:jc w:val="center"/>
        <w:rPr>
          <w:b/>
          <w:sz w:val="28"/>
          <w:szCs w:val="28"/>
        </w:rPr>
      </w:pPr>
      <w:r w:rsidRPr="00B922F5">
        <w:rPr>
          <w:b/>
          <w:sz w:val="28"/>
          <w:szCs w:val="28"/>
        </w:rPr>
        <w:t>Пенсионное обеспечение</w:t>
      </w:r>
    </w:p>
    <w:p w:rsidR="00B922F5" w:rsidRPr="00B922F5" w:rsidRDefault="00B922F5" w:rsidP="00C30800">
      <w:pPr>
        <w:ind w:firstLine="567"/>
        <w:jc w:val="both"/>
        <w:rPr>
          <w:sz w:val="28"/>
          <w:szCs w:val="28"/>
        </w:rPr>
      </w:pPr>
      <w:r w:rsidRPr="00B922F5">
        <w:rPr>
          <w:sz w:val="28"/>
          <w:szCs w:val="28"/>
        </w:rPr>
        <w:t>На 01.01.2013 г. в ГУ в г. Кудымкаре и Кудымкарском районе Управления пенсионного фонда РФ на учете состоит 6888 пенсионеров (уменьшение на 1027 чел. к 2012 году), в том числе получателей трудовых пенсий - 5704 человек, получателей пенсий по государственному пенсионному обеспечению - 1184 человека. Единовременные денежные выплаты получили 2844 человека.</w:t>
      </w:r>
    </w:p>
    <w:p w:rsidR="00B922F5" w:rsidRPr="00B922F5" w:rsidRDefault="00B922F5" w:rsidP="00C30800">
      <w:pPr>
        <w:ind w:firstLine="567"/>
        <w:jc w:val="both"/>
        <w:rPr>
          <w:sz w:val="28"/>
          <w:szCs w:val="28"/>
        </w:rPr>
      </w:pPr>
      <w:proofErr w:type="gramStart"/>
      <w:r w:rsidRPr="00B922F5">
        <w:rPr>
          <w:sz w:val="28"/>
          <w:szCs w:val="28"/>
        </w:rPr>
        <w:lastRenderedPageBreak/>
        <w:t xml:space="preserve">Общая сумма выплат за 2013 г. составила – 840,028 млн. руб., из них пенсий, пособий и компенсаций – 776,298 млн. руб., ЕДВ – 63,73 млн. руб. средний размер пенсии – 8007,62 руб. (рост к 2012 г. – 108,9 %). </w:t>
      </w:r>
      <w:proofErr w:type="gramEnd"/>
    </w:p>
    <w:p w:rsidR="00B922F5" w:rsidRPr="00B922F5" w:rsidRDefault="00B922F5" w:rsidP="00B922F5">
      <w:pPr>
        <w:spacing w:before="120" w:after="120"/>
        <w:jc w:val="center"/>
        <w:rPr>
          <w:b/>
          <w:bCs/>
          <w:iCs/>
          <w:sz w:val="28"/>
          <w:szCs w:val="28"/>
        </w:rPr>
      </w:pPr>
      <w:r w:rsidRPr="00B922F5">
        <w:rPr>
          <w:b/>
          <w:bCs/>
          <w:iCs/>
          <w:sz w:val="28"/>
          <w:szCs w:val="28"/>
        </w:rPr>
        <w:t>Общественная безопасность</w:t>
      </w:r>
    </w:p>
    <w:p w:rsidR="00B922F5" w:rsidRPr="00B922F5" w:rsidRDefault="00B922F5" w:rsidP="00C30800">
      <w:pPr>
        <w:widowControl/>
        <w:ind w:firstLine="567"/>
        <w:jc w:val="both"/>
        <w:rPr>
          <w:sz w:val="28"/>
          <w:szCs w:val="28"/>
        </w:rPr>
      </w:pPr>
      <w:r w:rsidRPr="00B922F5">
        <w:rPr>
          <w:sz w:val="28"/>
          <w:szCs w:val="28"/>
        </w:rPr>
        <w:t>В 2013 году МО МВД России «Кудымкарский» зарегистрировано 531 преступления, 2012 г. - 633 преступления, снижение 16,1%, в общей структуре преступности преобладают:</w:t>
      </w:r>
    </w:p>
    <w:p w:rsidR="00B922F5" w:rsidRPr="00B922F5" w:rsidRDefault="00B922F5" w:rsidP="00C30800">
      <w:pPr>
        <w:widowControl/>
        <w:ind w:firstLine="567"/>
        <w:jc w:val="both"/>
        <w:rPr>
          <w:sz w:val="28"/>
          <w:szCs w:val="28"/>
        </w:rPr>
      </w:pPr>
      <w:r w:rsidRPr="00B922F5">
        <w:rPr>
          <w:sz w:val="28"/>
          <w:szCs w:val="28"/>
        </w:rPr>
        <w:t>- преступления против личности -230 (2012 – 209);</w:t>
      </w:r>
    </w:p>
    <w:p w:rsidR="00B922F5" w:rsidRPr="00B922F5" w:rsidRDefault="00B922F5" w:rsidP="00C30800">
      <w:pPr>
        <w:ind w:firstLine="567"/>
        <w:jc w:val="both"/>
        <w:rPr>
          <w:sz w:val="28"/>
          <w:szCs w:val="28"/>
        </w:rPr>
      </w:pPr>
      <w:r w:rsidRPr="00B922F5">
        <w:rPr>
          <w:sz w:val="28"/>
          <w:szCs w:val="28"/>
        </w:rPr>
        <w:t>- преступления против собственности -154 (2012-243).</w:t>
      </w:r>
    </w:p>
    <w:p w:rsidR="00B922F5" w:rsidRPr="00B922F5" w:rsidRDefault="00B922F5" w:rsidP="00C30800">
      <w:pPr>
        <w:tabs>
          <w:tab w:val="left" w:pos="993"/>
        </w:tabs>
        <w:ind w:firstLine="567"/>
        <w:jc w:val="both"/>
        <w:rPr>
          <w:sz w:val="28"/>
          <w:szCs w:val="28"/>
        </w:rPr>
      </w:pPr>
      <w:r w:rsidRPr="00B922F5">
        <w:rPr>
          <w:sz w:val="28"/>
          <w:szCs w:val="28"/>
        </w:rPr>
        <w:t xml:space="preserve">Произошло увеличение отдельных видов преступлений: умышленные убийства на 12,5 % (с 8 до 9), умышленное причинение тяжкого вреда здоровью на 38,9% (с 18 до 25), изнасилований на 25% (с 4 до 5), кражи транспортных средств на 50 % (с 2 до 3), мошенничество на 50 % (с 2 до 3),преступления с применением оружия на </w:t>
      </w:r>
      <w:proofErr w:type="gramStart"/>
      <w:r w:rsidRPr="00B922F5">
        <w:rPr>
          <w:sz w:val="28"/>
          <w:szCs w:val="28"/>
        </w:rPr>
        <w:t>200</w:t>
      </w:r>
      <w:proofErr w:type="gramEnd"/>
      <w:r w:rsidRPr="00B922F5">
        <w:rPr>
          <w:sz w:val="28"/>
          <w:szCs w:val="28"/>
        </w:rPr>
        <w:t xml:space="preserve"> % а 15,9 (с 1 до 3).</w:t>
      </w:r>
    </w:p>
    <w:p w:rsidR="00B922F5" w:rsidRPr="00B922F5" w:rsidRDefault="00B922F5" w:rsidP="00C30800">
      <w:pPr>
        <w:tabs>
          <w:tab w:val="left" w:pos="993"/>
        </w:tabs>
        <w:ind w:firstLine="567"/>
        <w:jc w:val="both"/>
        <w:rPr>
          <w:sz w:val="28"/>
          <w:szCs w:val="28"/>
        </w:rPr>
      </w:pPr>
      <w:proofErr w:type="gramStart"/>
      <w:r w:rsidRPr="00B922F5">
        <w:rPr>
          <w:sz w:val="28"/>
          <w:szCs w:val="28"/>
        </w:rPr>
        <w:t>По остальным видам преступлений наблюдается  тенденция сокращения: кражи на 35,6% (с 202 до 130), угоны на 46,7% (с 15 до 7), грабежи  на 66,7% (с 18 до 6), ДТП со смертельным исходом на 42,9% (с 7 до 4), разбои на 83,3 % (с 6 до 1), вымогательство на 100 % (с 1 до 0), преступлений в сфере незаконного оборота наркотиков на 66,7</w:t>
      </w:r>
      <w:proofErr w:type="gramEnd"/>
      <w:r w:rsidRPr="00B922F5">
        <w:rPr>
          <w:sz w:val="28"/>
          <w:szCs w:val="28"/>
        </w:rPr>
        <w:t>% (с 3 до 1), незаконная порубка деревьев на 29,8 % (с 124 до 87).</w:t>
      </w:r>
    </w:p>
    <w:p w:rsidR="00B922F5" w:rsidRPr="00B922F5" w:rsidRDefault="00B922F5" w:rsidP="00C30800">
      <w:pPr>
        <w:tabs>
          <w:tab w:val="left" w:pos="600"/>
        </w:tabs>
        <w:ind w:firstLine="567"/>
        <w:jc w:val="both"/>
        <w:rPr>
          <w:sz w:val="28"/>
          <w:szCs w:val="28"/>
        </w:rPr>
      </w:pPr>
      <w:r w:rsidRPr="00B922F5">
        <w:rPr>
          <w:sz w:val="28"/>
          <w:szCs w:val="28"/>
        </w:rPr>
        <w:t xml:space="preserve">Наибольшее количество преступлений  совершено на территориях следующих сельских поселений: </w:t>
      </w:r>
      <w:proofErr w:type="spellStart"/>
      <w:r w:rsidRPr="00B922F5">
        <w:rPr>
          <w:sz w:val="28"/>
          <w:szCs w:val="28"/>
        </w:rPr>
        <w:t>Степановское</w:t>
      </w:r>
      <w:proofErr w:type="spellEnd"/>
      <w:r w:rsidRPr="00B922F5">
        <w:rPr>
          <w:sz w:val="28"/>
          <w:szCs w:val="28"/>
        </w:rPr>
        <w:t xml:space="preserve"> - 115 (2012 г.-155), Верх-</w:t>
      </w:r>
      <w:proofErr w:type="spellStart"/>
      <w:r w:rsidRPr="00B922F5">
        <w:rPr>
          <w:sz w:val="28"/>
          <w:szCs w:val="28"/>
        </w:rPr>
        <w:t>Иньвенское</w:t>
      </w:r>
      <w:proofErr w:type="spellEnd"/>
      <w:r w:rsidRPr="00B922F5">
        <w:rPr>
          <w:sz w:val="28"/>
          <w:szCs w:val="28"/>
        </w:rPr>
        <w:t xml:space="preserve"> - 123 (2012 г.-157) и </w:t>
      </w:r>
      <w:proofErr w:type="gramStart"/>
      <w:r w:rsidRPr="00B922F5">
        <w:rPr>
          <w:sz w:val="28"/>
          <w:szCs w:val="28"/>
        </w:rPr>
        <w:t>Ленинское</w:t>
      </w:r>
      <w:proofErr w:type="gramEnd"/>
      <w:r w:rsidRPr="00B922F5">
        <w:rPr>
          <w:sz w:val="28"/>
          <w:szCs w:val="28"/>
        </w:rPr>
        <w:t xml:space="preserve"> -101 (2012 г. – 85).</w:t>
      </w:r>
    </w:p>
    <w:p w:rsidR="00B922F5" w:rsidRPr="00B922F5" w:rsidRDefault="00B922F5" w:rsidP="00C30800">
      <w:pPr>
        <w:ind w:firstLine="567"/>
        <w:jc w:val="both"/>
        <w:rPr>
          <w:sz w:val="28"/>
          <w:szCs w:val="28"/>
        </w:rPr>
      </w:pPr>
      <w:proofErr w:type="gramStart"/>
      <w:r w:rsidRPr="00B922F5">
        <w:rPr>
          <w:sz w:val="28"/>
          <w:szCs w:val="28"/>
        </w:rPr>
        <w:t>Сотрудниками МО МВД  РФ  «Кудымкарский» были проведены оперативно-профилактические  мероприятия - «Рецидив», «Автобус», «Арсенал», «Лес», «Семья», «Надзор», «Безопасные каникулы», «Быт».</w:t>
      </w:r>
      <w:proofErr w:type="gramEnd"/>
    </w:p>
    <w:p w:rsidR="00B922F5" w:rsidRPr="00B922F5" w:rsidRDefault="00B922F5" w:rsidP="00C30800">
      <w:pPr>
        <w:ind w:firstLine="567"/>
        <w:jc w:val="both"/>
        <w:rPr>
          <w:sz w:val="28"/>
          <w:szCs w:val="28"/>
        </w:rPr>
      </w:pPr>
      <w:r w:rsidRPr="00B922F5">
        <w:rPr>
          <w:sz w:val="28"/>
          <w:szCs w:val="28"/>
        </w:rPr>
        <w:t xml:space="preserve">В течение года по району наблюдался рост административных правонарушений, выявлено 1480 случаев (в 2012 г.- 1390), из них появление в пьяном виде в общественных местах и на улицах 876 (2012 г.- 846), за мелкое хулиганство 59 (2012 г.- 68), за нарушение миграционного законодательства - 39 (2012 г.- 59). Наибольшее количество административных правонарушений выявлено в </w:t>
      </w:r>
      <w:proofErr w:type="spellStart"/>
      <w:r w:rsidRPr="00B922F5">
        <w:rPr>
          <w:sz w:val="28"/>
          <w:szCs w:val="28"/>
        </w:rPr>
        <w:t>Белоевском</w:t>
      </w:r>
      <w:proofErr w:type="spellEnd"/>
      <w:r w:rsidRPr="00B922F5">
        <w:rPr>
          <w:sz w:val="28"/>
          <w:szCs w:val="28"/>
        </w:rPr>
        <w:t>, Вер</w:t>
      </w:r>
      <w:proofErr w:type="gramStart"/>
      <w:r w:rsidRPr="00B922F5">
        <w:rPr>
          <w:sz w:val="28"/>
          <w:szCs w:val="28"/>
        </w:rPr>
        <w:t>х-</w:t>
      </w:r>
      <w:proofErr w:type="gramEnd"/>
      <w:r w:rsidRPr="00B922F5">
        <w:rPr>
          <w:sz w:val="28"/>
          <w:szCs w:val="28"/>
        </w:rPr>
        <w:t xml:space="preserve"> </w:t>
      </w:r>
      <w:proofErr w:type="spellStart"/>
      <w:r w:rsidRPr="00B922F5">
        <w:rPr>
          <w:sz w:val="28"/>
          <w:szCs w:val="28"/>
        </w:rPr>
        <w:t>Иньвенском</w:t>
      </w:r>
      <w:proofErr w:type="spellEnd"/>
      <w:r w:rsidRPr="00B922F5">
        <w:rPr>
          <w:sz w:val="28"/>
          <w:szCs w:val="28"/>
        </w:rPr>
        <w:t xml:space="preserve">, </w:t>
      </w:r>
      <w:proofErr w:type="spellStart"/>
      <w:r w:rsidRPr="00B922F5">
        <w:rPr>
          <w:sz w:val="28"/>
          <w:szCs w:val="28"/>
        </w:rPr>
        <w:t>Степановском</w:t>
      </w:r>
      <w:proofErr w:type="spellEnd"/>
      <w:r w:rsidRPr="00B922F5">
        <w:rPr>
          <w:sz w:val="28"/>
          <w:szCs w:val="28"/>
        </w:rPr>
        <w:t xml:space="preserve"> сельских поселениях.</w:t>
      </w:r>
    </w:p>
    <w:p w:rsidR="00B922F5" w:rsidRPr="00B922F5" w:rsidRDefault="00B922F5" w:rsidP="00C30800">
      <w:pPr>
        <w:ind w:firstLine="567"/>
        <w:jc w:val="both"/>
        <w:rPr>
          <w:sz w:val="28"/>
          <w:szCs w:val="28"/>
        </w:rPr>
      </w:pPr>
      <w:r w:rsidRPr="00B922F5">
        <w:rPr>
          <w:sz w:val="28"/>
          <w:szCs w:val="28"/>
        </w:rPr>
        <w:t>В 2013 году на территории района зарегистрировано 180 дорожно-транспортных происшествий (2012 г.- 213 ед.), из них с пострадавшими 41 происшествие, при которых 6 человек погибли и 53 получили травмы.</w:t>
      </w:r>
    </w:p>
    <w:p w:rsidR="00B922F5" w:rsidRPr="00B922F5" w:rsidRDefault="00B922F5" w:rsidP="00B922F5">
      <w:pPr>
        <w:spacing w:before="120" w:after="120"/>
        <w:jc w:val="center"/>
        <w:rPr>
          <w:b/>
          <w:bCs/>
          <w:sz w:val="28"/>
          <w:szCs w:val="28"/>
        </w:rPr>
      </w:pPr>
      <w:r w:rsidRPr="00B922F5">
        <w:rPr>
          <w:b/>
          <w:bCs/>
          <w:sz w:val="28"/>
          <w:szCs w:val="28"/>
        </w:rPr>
        <w:t xml:space="preserve">Энергосбережение и повышение </w:t>
      </w:r>
      <w:proofErr w:type="spellStart"/>
      <w:r w:rsidRPr="00B922F5">
        <w:rPr>
          <w:b/>
          <w:bCs/>
          <w:sz w:val="28"/>
          <w:szCs w:val="28"/>
        </w:rPr>
        <w:t>энергоэффективности</w:t>
      </w:r>
      <w:proofErr w:type="spellEnd"/>
    </w:p>
    <w:p w:rsidR="00B922F5" w:rsidRPr="00B922F5" w:rsidRDefault="00B922F5" w:rsidP="00C30800">
      <w:pPr>
        <w:ind w:firstLine="567"/>
        <w:jc w:val="both"/>
        <w:rPr>
          <w:bCs/>
          <w:sz w:val="28"/>
          <w:szCs w:val="28"/>
        </w:rPr>
      </w:pPr>
      <w:r w:rsidRPr="00B922F5">
        <w:rPr>
          <w:bCs/>
          <w:sz w:val="28"/>
          <w:szCs w:val="28"/>
        </w:rPr>
        <w:t xml:space="preserve">За 2013 год в рамках долгосрочной целевой программы по повышению энергетической эффективности проведены мероприятия по обследованию зданий, сбор и анализ информации об энергопотреблении, повышении тепловой защиты зданий. Проведена модернизация котельных с использованием </w:t>
      </w:r>
      <w:proofErr w:type="spellStart"/>
      <w:r w:rsidRPr="00B922F5">
        <w:rPr>
          <w:bCs/>
          <w:sz w:val="28"/>
          <w:szCs w:val="28"/>
        </w:rPr>
        <w:t>энергоэффективного</w:t>
      </w:r>
      <w:proofErr w:type="spellEnd"/>
      <w:r w:rsidRPr="00B922F5">
        <w:rPr>
          <w:bCs/>
          <w:sz w:val="28"/>
          <w:szCs w:val="28"/>
        </w:rPr>
        <w:t xml:space="preserve"> оборудования с высоким КПД, строительство новых котельных с таким оборудованием, проведена замена тепловых сетей, перекладка электрических сетей.</w:t>
      </w:r>
    </w:p>
    <w:p w:rsidR="00B922F5" w:rsidRPr="00B922F5" w:rsidRDefault="00B922F5" w:rsidP="00B922F5">
      <w:pPr>
        <w:ind w:firstLine="709"/>
        <w:jc w:val="both"/>
        <w:rPr>
          <w:bCs/>
          <w:sz w:val="28"/>
          <w:szCs w:val="28"/>
        </w:rPr>
      </w:pPr>
      <w:r w:rsidRPr="00B922F5">
        <w:rPr>
          <w:bCs/>
          <w:sz w:val="28"/>
          <w:szCs w:val="28"/>
        </w:rPr>
        <w:lastRenderedPageBreak/>
        <w:t xml:space="preserve">Реализация программных мероприятий  за 2013 год позволила сэкономить: </w:t>
      </w:r>
    </w:p>
    <w:p w:rsidR="00B922F5" w:rsidRPr="00B922F5" w:rsidRDefault="00B922F5" w:rsidP="00B922F5">
      <w:pPr>
        <w:ind w:firstLine="709"/>
        <w:jc w:val="both"/>
        <w:rPr>
          <w:bCs/>
          <w:sz w:val="28"/>
          <w:szCs w:val="28"/>
        </w:rPr>
      </w:pPr>
      <w:r w:rsidRPr="00B922F5">
        <w:rPr>
          <w:bCs/>
          <w:sz w:val="28"/>
          <w:szCs w:val="28"/>
        </w:rPr>
        <w:t>- электроэнергии  в объеме 375,2 тыс. кВт/</w:t>
      </w:r>
      <w:proofErr w:type="gramStart"/>
      <w:r w:rsidRPr="00B922F5">
        <w:rPr>
          <w:bCs/>
          <w:sz w:val="28"/>
          <w:szCs w:val="28"/>
        </w:rPr>
        <w:t>ч</w:t>
      </w:r>
      <w:proofErr w:type="gramEnd"/>
      <w:r w:rsidRPr="00B922F5">
        <w:rPr>
          <w:bCs/>
          <w:sz w:val="28"/>
          <w:szCs w:val="28"/>
        </w:rPr>
        <w:t>;</w:t>
      </w:r>
    </w:p>
    <w:p w:rsidR="00B922F5" w:rsidRPr="00B922F5" w:rsidRDefault="00B922F5" w:rsidP="00B922F5">
      <w:pPr>
        <w:ind w:firstLine="709"/>
        <w:jc w:val="both"/>
        <w:rPr>
          <w:bCs/>
          <w:sz w:val="28"/>
          <w:szCs w:val="28"/>
        </w:rPr>
      </w:pPr>
      <w:r w:rsidRPr="00B922F5">
        <w:rPr>
          <w:bCs/>
          <w:sz w:val="28"/>
          <w:szCs w:val="28"/>
        </w:rPr>
        <w:t>- тепловой энергии 343,9 Гкал</w:t>
      </w:r>
      <w:proofErr w:type="gramStart"/>
      <w:r w:rsidRPr="00B922F5">
        <w:rPr>
          <w:bCs/>
          <w:sz w:val="28"/>
          <w:szCs w:val="28"/>
        </w:rPr>
        <w:t>.;</w:t>
      </w:r>
      <w:proofErr w:type="gramEnd"/>
    </w:p>
    <w:p w:rsidR="00B922F5" w:rsidRPr="00B922F5" w:rsidRDefault="00B922F5" w:rsidP="00B922F5">
      <w:pPr>
        <w:ind w:firstLine="709"/>
        <w:jc w:val="both"/>
        <w:rPr>
          <w:bCs/>
          <w:sz w:val="28"/>
          <w:szCs w:val="28"/>
        </w:rPr>
      </w:pPr>
      <w:r w:rsidRPr="00B922F5">
        <w:rPr>
          <w:bCs/>
          <w:sz w:val="28"/>
          <w:szCs w:val="28"/>
        </w:rPr>
        <w:t>- дров в объеме 617 куб. м.</w:t>
      </w:r>
    </w:p>
    <w:p w:rsidR="00B922F5" w:rsidRPr="00B922F5" w:rsidRDefault="00B922F5" w:rsidP="00B922F5">
      <w:pPr>
        <w:ind w:firstLine="709"/>
        <w:jc w:val="both"/>
        <w:rPr>
          <w:bCs/>
          <w:sz w:val="28"/>
          <w:szCs w:val="28"/>
        </w:rPr>
      </w:pPr>
      <w:r w:rsidRPr="00B922F5">
        <w:rPr>
          <w:bCs/>
          <w:sz w:val="28"/>
          <w:szCs w:val="28"/>
        </w:rPr>
        <w:t>Тем самым подтверждается эффективность расходования средств, предусмотренных на реализацию данной программы, освоение средств 100%.</w:t>
      </w:r>
    </w:p>
    <w:p w:rsidR="00303171" w:rsidRPr="00303171" w:rsidRDefault="00303171" w:rsidP="00D873A1">
      <w:pPr>
        <w:ind w:firstLine="567"/>
        <w:jc w:val="both"/>
        <w:rPr>
          <w:b/>
          <w:bCs/>
          <w:sz w:val="28"/>
          <w:szCs w:val="28"/>
        </w:rPr>
      </w:pPr>
    </w:p>
    <w:p w:rsidR="00303171" w:rsidRPr="00303171" w:rsidRDefault="00303171" w:rsidP="00D873A1">
      <w:pPr>
        <w:widowControl/>
        <w:autoSpaceDE/>
        <w:autoSpaceDN/>
        <w:adjustRightInd/>
        <w:ind w:firstLine="567"/>
        <w:jc w:val="both"/>
        <w:rPr>
          <w:sz w:val="28"/>
          <w:szCs w:val="28"/>
        </w:rPr>
      </w:pPr>
      <w:r w:rsidRPr="00303171">
        <w:rPr>
          <w:sz w:val="28"/>
          <w:szCs w:val="28"/>
        </w:rPr>
        <w:t>Подводя итоги 2013 года мож</w:t>
      </w:r>
      <w:r w:rsidR="00D873A1">
        <w:rPr>
          <w:sz w:val="28"/>
          <w:szCs w:val="28"/>
        </w:rPr>
        <w:t>но отметить стабильную ситуацию</w:t>
      </w:r>
      <w:r w:rsidRPr="00303171">
        <w:rPr>
          <w:sz w:val="28"/>
          <w:szCs w:val="28"/>
        </w:rPr>
        <w:t xml:space="preserve"> в результатах социально-</w:t>
      </w:r>
      <w:r w:rsidR="00D873A1">
        <w:rPr>
          <w:sz w:val="28"/>
          <w:szCs w:val="28"/>
        </w:rPr>
        <w:t>экономического развития района.</w:t>
      </w:r>
    </w:p>
    <w:p w:rsidR="00303171" w:rsidRPr="00303171" w:rsidRDefault="00303171" w:rsidP="00D873A1">
      <w:pPr>
        <w:widowControl/>
        <w:autoSpaceDE/>
        <w:autoSpaceDN/>
        <w:adjustRightInd/>
        <w:ind w:firstLine="567"/>
        <w:jc w:val="center"/>
        <w:rPr>
          <w:sz w:val="28"/>
          <w:szCs w:val="28"/>
        </w:rPr>
      </w:pPr>
      <w:r w:rsidRPr="00303171">
        <w:rPr>
          <w:sz w:val="28"/>
          <w:szCs w:val="28"/>
        </w:rPr>
        <w:t>Благодарю за внимание!</w:t>
      </w:r>
    </w:p>
    <w:p w:rsidR="00D873A1" w:rsidRDefault="00D873A1" w:rsidP="00D873A1">
      <w:pPr>
        <w:ind w:firstLine="4536"/>
        <w:rPr>
          <w:sz w:val="28"/>
          <w:szCs w:val="28"/>
        </w:rPr>
        <w:sectPr w:rsidR="00D873A1" w:rsidSect="00B61B06">
          <w:footerReference w:type="even" r:id="rId9"/>
          <w:pgSz w:w="11906" w:h="16838"/>
          <w:pgMar w:top="1134" w:right="567" w:bottom="1134" w:left="1418" w:header="709" w:footer="709" w:gutter="0"/>
          <w:cols w:space="708"/>
          <w:docGrid w:linePitch="360"/>
        </w:sectPr>
      </w:pPr>
      <w:bookmarkStart w:id="1" w:name="_GoBack"/>
      <w:bookmarkEnd w:id="1"/>
    </w:p>
    <w:p w:rsidR="00303171" w:rsidRDefault="00303171" w:rsidP="00D873A1">
      <w:pPr>
        <w:ind w:firstLine="4678"/>
        <w:rPr>
          <w:sz w:val="28"/>
          <w:szCs w:val="28"/>
        </w:rPr>
      </w:pPr>
      <w:r w:rsidRPr="00303171">
        <w:rPr>
          <w:sz w:val="28"/>
          <w:szCs w:val="28"/>
        </w:rPr>
        <w:lastRenderedPageBreak/>
        <w:t>Приложение</w:t>
      </w:r>
    </w:p>
    <w:p w:rsidR="00D873A1" w:rsidRPr="00D873A1" w:rsidRDefault="00D873A1" w:rsidP="00D873A1">
      <w:pPr>
        <w:ind w:left="4678"/>
        <w:jc w:val="both"/>
        <w:rPr>
          <w:sz w:val="28"/>
          <w:szCs w:val="28"/>
        </w:rPr>
      </w:pPr>
      <w:r w:rsidRPr="00D873A1">
        <w:rPr>
          <w:bCs/>
          <w:sz w:val="28"/>
        </w:rPr>
        <w:t xml:space="preserve">к отчету главы </w:t>
      </w:r>
      <w:r w:rsidRPr="00D873A1">
        <w:rPr>
          <w:sz w:val="28"/>
        </w:rPr>
        <w:t xml:space="preserve">муниципального района – главы администрации Кудымкарского муниципального района </w:t>
      </w:r>
      <w:r w:rsidRPr="00D873A1">
        <w:rPr>
          <w:sz w:val="28"/>
          <w:szCs w:val="28"/>
        </w:rPr>
        <w:t xml:space="preserve">о результатах его деятельности и деятельности администрации Кудымкарского муниципального района </w:t>
      </w:r>
      <w:r w:rsidRPr="00D873A1">
        <w:rPr>
          <w:sz w:val="28"/>
        </w:rPr>
        <w:t>за 2013 год</w:t>
      </w:r>
    </w:p>
    <w:p w:rsidR="00303171" w:rsidRPr="00303171" w:rsidRDefault="00303171" w:rsidP="00D873A1">
      <w:pPr>
        <w:spacing w:before="200"/>
        <w:jc w:val="center"/>
        <w:rPr>
          <w:b/>
          <w:bCs/>
          <w:sz w:val="28"/>
          <w:szCs w:val="28"/>
        </w:rPr>
      </w:pPr>
      <w:r w:rsidRPr="00303171">
        <w:rPr>
          <w:b/>
          <w:bCs/>
          <w:sz w:val="28"/>
          <w:szCs w:val="28"/>
        </w:rPr>
        <w:t>ПЕРЕЧЕНЬ</w:t>
      </w:r>
    </w:p>
    <w:p w:rsidR="00303171" w:rsidRPr="00303171" w:rsidRDefault="00303171" w:rsidP="00303171">
      <w:pPr>
        <w:jc w:val="center"/>
        <w:rPr>
          <w:b/>
          <w:bCs/>
          <w:sz w:val="28"/>
          <w:szCs w:val="28"/>
        </w:rPr>
      </w:pPr>
      <w:r w:rsidRPr="00303171">
        <w:rPr>
          <w:b/>
          <w:bCs/>
          <w:sz w:val="28"/>
          <w:szCs w:val="28"/>
        </w:rPr>
        <w:t xml:space="preserve">показателей социально-экономического развития </w:t>
      </w:r>
    </w:p>
    <w:p w:rsidR="00303171" w:rsidRPr="00303171" w:rsidRDefault="00303171" w:rsidP="00D45D2A">
      <w:pPr>
        <w:spacing w:after="200"/>
        <w:jc w:val="center"/>
        <w:rPr>
          <w:b/>
          <w:bCs/>
          <w:sz w:val="28"/>
          <w:szCs w:val="28"/>
        </w:rPr>
      </w:pPr>
      <w:r w:rsidRPr="00303171">
        <w:rPr>
          <w:b/>
          <w:bCs/>
          <w:sz w:val="28"/>
          <w:szCs w:val="28"/>
        </w:rPr>
        <w:t>Кудымкарского муниципального района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04"/>
        <w:gridCol w:w="1276"/>
        <w:gridCol w:w="1266"/>
        <w:gridCol w:w="10"/>
      </w:tblGrid>
      <w:tr w:rsidR="00303171" w:rsidRPr="00303171" w:rsidTr="00303171">
        <w:trPr>
          <w:tblHeader/>
        </w:trPr>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center"/>
              <w:rPr>
                <w:rFonts w:eastAsia="Calibri"/>
                <w:b/>
                <w:sz w:val="28"/>
                <w:szCs w:val="28"/>
              </w:rPr>
            </w:pPr>
            <w:r w:rsidRPr="00303171">
              <w:rPr>
                <w:rFonts w:eastAsia="Calibri"/>
                <w:b/>
                <w:sz w:val="28"/>
                <w:szCs w:val="28"/>
              </w:rPr>
              <w:t>1</w:t>
            </w:r>
          </w:p>
        </w:tc>
        <w:tc>
          <w:tcPr>
            <w:tcW w:w="6804" w:type="dxa"/>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widowControl/>
              <w:jc w:val="center"/>
              <w:rPr>
                <w:rFonts w:eastAsia="Calibri"/>
                <w:b/>
                <w:sz w:val="28"/>
                <w:szCs w:val="28"/>
              </w:rPr>
            </w:pPr>
            <w:r w:rsidRPr="00303171">
              <w:rPr>
                <w:rFonts w:eastAsia="Calibri"/>
                <w:b/>
                <w:sz w:val="28"/>
                <w:szCs w:val="28"/>
              </w:rPr>
              <w:t>Направления оценки (критерий)</w:t>
            </w:r>
          </w:p>
        </w:tc>
        <w:tc>
          <w:tcPr>
            <w:tcW w:w="1276" w:type="dxa"/>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
                <w:bCs/>
                <w:sz w:val="28"/>
                <w:szCs w:val="28"/>
              </w:rPr>
            </w:pPr>
            <w:r w:rsidRPr="00303171">
              <w:rPr>
                <w:b/>
                <w:bCs/>
                <w:sz w:val="28"/>
                <w:szCs w:val="28"/>
              </w:rPr>
              <w:t>2012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
                <w:bCs/>
                <w:sz w:val="28"/>
                <w:szCs w:val="28"/>
              </w:rPr>
            </w:pPr>
            <w:r w:rsidRPr="00303171">
              <w:rPr>
                <w:b/>
                <w:bCs/>
                <w:sz w:val="28"/>
                <w:szCs w:val="28"/>
              </w:rPr>
              <w:t>2013</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center"/>
              <w:rPr>
                <w:rFonts w:eastAsia="Calibri"/>
                <w:sz w:val="28"/>
                <w:szCs w:val="28"/>
              </w:rPr>
            </w:pPr>
            <w:r w:rsidRPr="00303171">
              <w:rPr>
                <w:rFonts w:eastAsia="Calibri"/>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center"/>
              <w:rPr>
                <w:rFonts w:eastAsia="Calibri"/>
                <w:sz w:val="28"/>
                <w:szCs w:val="28"/>
              </w:rPr>
            </w:pPr>
            <w:r w:rsidRPr="00303171">
              <w:rPr>
                <w:rFonts w:eastAsia="Calibri"/>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ind w:left="-122" w:firstLine="122"/>
              <w:jc w:val="center"/>
              <w:rPr>
                <w:bCs/>
                <w:sz w:val="28"/>
                <w:szCs w:val="28"/>
              </w:rPr>
            </w:pPr>
            <w:r w:rsidRPr="00303171">
              <w:rPr>
                <w:bCs/>
                <w:sz w:val="28"/>
                <w:szCs w:val="28"/>
              </w:rPr>
              <w:t>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303171">
            <w:pPr>
              <w:ind w:left="-122" w:firstLine="122"/>
              <w:jc w:val="center"/>
              <w:rPr>
                <w:bCs/>
                <w:sz w:val="28"/>
                <w:szCs w:val="28"/>
              </w:rPr>
            </w:pPr>
            <w:r w:rsidRPr="00303171">
              <w:rPr>
                <w:bCs/>
                <w:sz w:val="28"/>
                <w:szCs w:val="28"/>
              </w:rPr>
              <w:t>4</w:t>
            </w:r>
          </w:p>
        </w:tc>
      </w:tr>
      <w:tr w:rsidR="00303171" w:rsidRPr="00303171" w:rsidTr="00303171">
        <w:tc>
          <w:tcPr>
            <w:tcW w:w="10173" w:type="dxa"/>
            <w:gridSpan w:val="5"/>
            <w:tcBorders>
              <w:top w:val="single" w:sz="4" w:space="0" w:color="auto"/>
              <w:left w:val="single" w:sz="4" w:space="0" w:color="auto"/>
              <w:bottom w:val="single" w:sz="4" w:space="0" w:color="auto"/>
              <w:right w:val="single" w:sz="4" w:space="0" w:color="auto"/>
            </w:tcBorders>
          </w:tcPr>
          <w:p w:rsidR="00303171" w:rsidRPr="00303171" w:rsidRDefault="00303171" w:rsidP="00303171">
            <w:pPr>
              <w:jc w:val="center"/>
              <w:rPr>
                <w:bCs/>
                <w:sz w:val="28"/>
                <w:szCs w:val="28"/>
              </w:rPr>
            </w:pPr>
            <w:r w:rsidRPr="00303171">
              <w:rPr>
                <w:b/>
                <w:bCs/>
                <w:sz w:val="28"/>
                <w:szCs w:val="28"/>
              </w:rPr>
              <w:t>1</w:t>
            </w:r>
            <w:r w:rsidRPr="00303171">
              <w:rPr>
                <w:bCs/>
                <w:sz w:val="28"/>
                <w:szCs w:val="28"/>
              </w:rPr>
              <w:t>.</w:t>
            </w:r>
            <w:r w:rsidRPr="00303171">
              <w:rPr>
                <w:b/>
                <w:bCs/>
                <w:sz w:val="28"/>
                <w:szCs w:val="28"/>
              </w:rPr>
              <w:t>СОЦИАЛЬНАЯ СФЕРА</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1.1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Среднегодовая численность постоянного населения (чел.) (по хозяйственный учет)</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lang w:val="en-US"/>
              </w:rPr>
            </w:pPr>
            <w:r w:rsidRPr="00303171">
              <w:rPr>
                <w:bCs/>
                <w:sz w:val="28"/>
                <w:szCs w:val="28"/>
                <w:lang w:val="en-US"/>
              </w:rPr>
              <w:t>29527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lang w:val="en-US"/>
              </w:rPr>
            </w:pPr>
            <w:r w:rsidRPr="00303171">
              <w:rPr>
                <w:bCs/>
                <w:sz w:val="28"/>
                <w:szCs w:val="28"/>
                <w:lang w:val="en-US"/>
              </w:rPr>
              <w:t>29724</w:t>
            </w:r>
          </w:p>
        </w:tc>
      </w:tr>
      <w:tr w:rsidR="00303171" w:rsidRPr="00303171" w:rsidTr="00303171">
        <w:trPr>
          <w:trHeight w:val="661"/>
        </w:trPr>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1.2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Миграционный прирост населения (чел.)</w:t>
            </w:r>
            <w:r>
              <w:rPr>
                <w:rFonts w:eastAsia="Calibri"/>
                <w:sz w:val="28"/>
                <w:szCs w:val="28"/>
              </w:rPr>
              <w:t xml:space="preserve"> </w:t>
            </w:r>
            <w:r w:rsidRPr="00303171">
              <w:rPr>
                <w:rFonts w:eastAsia="Calibri"/>
                <w:sz w:val="28"/>
                <w:szCs w:val="28"/>
              </w:rPr>
              <w:t>(по хозяйственный учет)</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lang w:val="en-US"/>
              </w:rPr>
              <w:t>-</w:t>
            </w:r>
            <w:r w:rsidRPr="00303171">
              <w:rPr>
                <w:bCs/>
                <w:sz w:val="28"/>
                <w:szCs w:val="28"/>
              </w:rPr>
              <w:t>623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lang w:val="en-US"/>
              </w:rPr>
              <w:t>-</w:t>
            </w:r>
            <w:r w:rsidRPr="00303171">
              <w:rPr>
                <w:bCs/>
                <w:sz w:val="28"/>
                <w:szCs w:val="28"/>
              </w:rPr>
              <w:t>614</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1.3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выпускников 9-х классов, получивших аттестаты об общем образовании</w:t>
            </w:r>
            <w:proofErr w:type="gramStart"/>
            <w:r w:rsidRPr="00303171">
              <w:rPr>
                <w:rFonts w:eastAsia="Calibri"/>
                <w:sz w:val="28"/>
                <w:szCs w:val="28"/>
              </w:rPr>
              <w:t xml:space="preserve">, (%) </w:t>
            </w:r>
            <w:proofErr w:type="gramEnd"/>
            <w:r w:rsidRPr="00303171">
              <w:rPr>
                <w:rFonts w:eastAsia="Calibri"/>
                <w:sz w:val="28"/>
                <w:szCs w:val="28"/>
              </w:rPr>
              <w:t xml:space="preserve">от общего количества выпускников 9-х классов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96</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99</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1.4</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выпускников 11-х классов, получивших аттестаты о среднем образовании</w:t>
            </w:r>
            <w:proofErr w:type="gramStart"/>
            <w:r w:rsidRPr="00303171">
              <w:rPr>
                <w:rFonts w:eastAsia="Calibri"/>
                <w:sz w:val="28"/>
                <w:szCs w:val="28"/>
              </w:rPr>
              <w:t xml:space="preserve"> (%) </w:t>
            </w:r>
            <w:proofErr w:type="gramEnd"/>
            <w:r w:rsidRPr="00303171">
              <w:rPr>
                <w:rFonts w:eastAsia="Calibri"/>
                <w:sz w:val="28"/>
                <w:szCs w:val="28"/>
              </w:rPr>
              <w:t>от общего количества выпускников 11-х классов</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98</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99</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1.5</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Количество несовершеннолетних, не приступивших к обучению с начала учебного го</w:t>
            </w:r>
            <w:r>
              <w:rPr>
                <w:rFonts w:eastAsia="Calibri"/>
                <w:sz w:val="28"/>
                <w:szCs w:val="28"/>
              </w:rPr>
              <w:t>да и нетрудоустроенных (отсев)</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1.6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Средний балл ЕГЭ по двум обязательным  предметам в сравнении с аналогичным периодом предыдущего года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49,4</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50,5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1.7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педагогов общеобразовательных учреждений в возрасте до 35 лет в кадровом составе школ от общего числа педагогов</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18,3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18,6</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1.8</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педагогов, имеющих первую и высшую аттестационную категорию, от всего количества педагогов школ района</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46,5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39,5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1.9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Пермском крае</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lang w:val="en-US"/>
              </w:rPr>
            </w:pPr>
            <w:r w:rsidRPr="00303171">
              <w:rPr>
                <w:bCs/>
                <w:sz w:val="28"/>
                <w:szCs w:val="28"/>
                <w:lang w:val="en-US"/>
              </w:rPr>
              <w:t>75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96</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1.10</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детей в возрасте от 3 до 7 лет, стоящих в очереди для определения в дошкольные образовательные учреждения</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4,4</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1.11</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Охват дошкольным образованием детей от 3х до 7 лет</w:t>
            </w:r>
            <w:proofErr w:type="gramStart"/>
            <w:r w:rsidRPr="00303171">
              <w:rPr>
                <w:rFonts w:eastAsia="Calibri"/>
                <w:sz w:val="28"/>
                <w:szCs w:val="28"/>
              </w:rPr>
              <w:t xml:space="preserve"> </w:t>
            </w:r>
            <w:r w:rsidRPr="00303171">
              <w:rPr>
                <w:rFonts w:eastAsia="Calibri"/>
                <w:sz w:val="28"/>
                <w:szCs w:val="28"/>
              </w:rPr>
              <w:lastRenderedPageBreak/>
              <w:t>(%)</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lastRenderedPageBreak/>
              <w:t>67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72</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lastRenderedPageBreak/>
              <w:t xml:space="preserve">1.12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детей школьного возраста, посещающих занятия физкультурно-оздоровительных групп и спортивных секций, в общем количестве детей данной возрастной группы</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65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66</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1.13</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детей в возрасте от 7 до 16 лет, охваченных оздоровлением и отдыхом в загородных и санаторных оздоровительных лагерях, от общей численности детей данной возрастной группы</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13,0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15,7</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1.14</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учащихся в детских объединениях  дополнительного образования в сфере культуры ( кроме спортивных) в возрасте от 5 до 18 лет</w:t>
            </w:r>
            <w:proofErr w:type="gramStart"/>
            <w:r w:rsidRPr="00303171">
              <w:rPr>
                <w:rFonts w:eastAsia="Calibri"/>
                <w:sz w:val="28"/>
                <w:szCs w:val="28"/>
              </w:rPr>
              <w:t xml:space="preserve">, (%) </w:t>
            </w:r>
            <w:proofErr w:type="gramEnd"/>
            <w:r w:rsidRPr="00303171">
              <w:rPr>
                <w:rFonts w:eastAsia="Calibri"/>
                <w:sz w:val="28"/>
                <w:szCs w:val="28"/>
              </w:rPr>
              <w:t>от общего количества детей в возрасте от 5 до 18 лет</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22,2</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22,8</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1.15</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Доля учащихся в детских объединениях  дополнительного образования в сфере     </w:t>
            </w:r>
            <w:r w:rsidRPr="00303171">
              <w:rPr>
                <w:rFonts w:eastAsia="Calibri"/>
                <w:sz w:val="28"/>
                <w:szCs w:val="28"/>
              </w:rPr>
              <w:br/>
              <w:t>образования (кроме спортивных</w:t>
            </w:r>
            <w:proofErr w:type="gramStart"/>
            <w:r w:rsidRPr="00303171">
              <w:rPr>
                <w:rFonts w:eastAsia="Calibri"/>
                <w:sz w:val="28"/>
                <w:szCs w:val="28"/>
              </w:rPr>
              <w:t xml:space="preserve">) (%) </w:t>
            </w:r>
            <w:proofErr w:type="gramEnd"/>
            <w:r w:rsidRPr="00303171">
              <w:rPr>
                <w:rFonts w:eastAsia="Calibri"/>
                <w:sz w:val="28"/>
                <w:szCs w:val="28"/>
              </w:rPr>
              <w:t>от общего количества детей в возрасте от 5 до 18 лет</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67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68</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1.16</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муниципальных образовательных уч</w:t>
            </w:r>
            <w:r>
              <w:rPr>
                <w:rFonts w:eastAsia="Calibri"/>
                <w:sz w:val="28"/>
                <w:szCs w:val="28"/>
              </w:rPr>
              <w:t xml:space="preserve">реждений, имеющих лицензию на </w:t>
            </w:r>
            <w:r w:rsidRPr="00303171">
              <w:rPr>
                <w:rFonts w:eastAsia="Calibri"/>
                <w:sz w:val="28"/>
                <w:szCs w:val="28"/>
              </w:rPr>
              <w:t>образовательную деятельность</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100</w:t>
            </w:r>
          </w:p>
        </w:tc>
      </w:tr>
      <w:tr w:rsidR="00303171" w:rsidRPr="00303171" w:rsidTr="00303171">
        <w:trPr>
          <w:trHeight w:val="656"/>
        </w:trPr>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1.17</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населения, систематически занимающегося физической культурой и спортом</w:t>
            </w:r>
            <w:proofErr w:type="gramStart"/>
            <w:r w:rsidRPr="00303171">
              <w:rPr>
                <w:rFonts w:eastAsia="Calibri"/>
                <w:sz w:val="28"/>
                <w:szCs w:val="28"/>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18,0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18,9</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1.18</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Количество населения – участников спортивных мероприятий</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1500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2020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1.19</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Количество участников в спортивных соревнованиях краевого, российского и международного уровня</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150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1.20</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Уровень обеспеченности населения спортивными сооружениями исходя    </w:t>
            </w:r>
            <w:r w:rsidRPr="00303171">
              <w:rPr>
                <w:rFonts w:eastAsia="Calibri"/>
                <w:sz w:val="28"/>
                <w:szCs w:val="28"/>
              </w:rPr>
              <w:br/>
              <w:t>из их единовременной пропускной способности</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1.21</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Количество реализованных социально-культурных проектов</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11</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1.22</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Количество творческих коллективов - участников в краевых, российских и международных конкурсах и фестивалях</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22</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26</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1.23</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Уровень удовлетворенности граждан муниципального образования качеством дошкольного образования (% положительных ответов от числа опрошенных)</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88</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89</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1.24</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Уровень удовлетворенности граждан муниципального образования качеством общего образования (% положительных ответов от числа опрошенных)</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86</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86</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1.25</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Отношение средней заработной платы педагогических работников образовательных учреждений общего образования к средней заработной  плате в Пермском </w:t>
            </w:r>
            <w:r w:rsidRPr="00303171">
              <w:rPr>
                <w:rFonts w:eastAsia="Calibri"/>
                <w:sz w:val="28"/>
                <w:szCs w:val="28"/>
              </w:rPr>
              <w:lastRenderedPageBreak/>
              <w:t>крае</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lang w:val="en-US"/>
              </w:rPr>
            </w:pPr>
            <w:r w:rsidRPr="00303171">
              <w:rPr>
                <w:bCs/>
                <w:sz w:val="28"/>
                <w:szCs w:val="28"/>
                <w:lang w:val="en-US"/>
              </w:rPr>
              <w:lastRenderedPageBreak/>
              <w:t>94</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lastRenderedPageBreak/>
              <w:t>1.26</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муниципальных учреждений культуры, здания которых находятся в ветхом состоянии и требуют капитального ремонта, в общем количестве муниципальных учреждений культуры</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1.27</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объектов культурного наследия, находящихся в муниципальной собственности и не требующих капитального ремонта, в общем количестве объектов культурного наследия, находящихся в муниципальной собственности</w:t>
            </w:r>
            <w:proofErr w:type="gramStart"/>
            <w:r w:rsidRPr="00303171">
              <w:rPr>
                <w:rFonts w:eastAsia="Calibri"/>
                <w:sz w:val="28"/>
                <w:szCs w:val="28"/>
              </w:rPr>
              <w:t xml:space="preserve"> (%) (</w:t>
            </w:r>
            <w:proofErr w:type="gramEnd"/>
            <w:r w:rsidRPr="00303171">
              <w:rPr>
                <w:rFonts w:eastAsia="Calibri"/>
                <w:sz w:val="28"/>
                <w:szCs w:val="28"/>
              </w:rPr>
              <w:t>в случае наличия таких объектов)</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1.28</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бесхозных объектов культурного наследия, % от общего количества объектов культурного наследия, расположенных на территории муниципального образования (в случае наличия таких объектов)</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1.29</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Удовлетворенность населения качеством предоставляемых муниципальных услуг в сфере культуры</w:t>
            </w:r>
            <w:proofErr w:type="gramStart"/>
            <w:r w:rsidRPr="00303171">
              <w:rPr>
                <w:rFonts w:eastAsia="Calibri"/>
                <w:sz w:val="28"/>
                <w:szCs w:val="28"/>
              </w:rPr>
              <w:t xml:space="preserve">, (%) </w:t>
            </w:r>
            <w:proofErr w:type="gramEnd"/>
            <w:r w:rsidRPr="00303171">
              <w:rPr>
                <w:rFonts w:eastAsia="Calibri"/>
                <w:sz w:val="28"/>
                <w:szCs w:val="28"/>
              </w:rPr>
              <w:t>от общего числа опрошенных</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1.30</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молодёжи, проживающей на территории муниципального образования, охваченной социальными, общественными, патриотическими практиками, % от общего количества молодёжи</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lang w:val="en-US"/>
              </w:rPr>
            </w:pPr>
            <w:r w:rsidRPr="00303171">
              <w:rPr>
                <w:bCs/>
                <w:sz w:val="28"/>
                <w:szCs w:val="28"/>
                <w:lang w:val="en-US"/>
              </w:rPr>
              <w:t>17</w:t>
            </w:r>
            <w:r w:rsidRPr="00303171">
              <w:rPr>
                <w:bCs/>
                <w:sz w:val="28"/>
                <w:szCs w:val="28"/>
              </w:rPr>
              <w:t>,</w:t>
            </w:r>
            <w:r w:rsidRPr="00303171">
              <w:rPr>
                <w:bCs/>
                <w:sz w:val="28"/>
                <w:szCs w:val="28"/>
                <w:lang w:val="en-US"/>
              </w:rPr>
              <w:t>9</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lang w:val="en-US"/>
              </w:rPr>
            </w:pPr>
            <w:r w:rsidRPr="00303171">
              <w:rPr>
                <w:bCs/>
                <w:sz w:val="28"/>
                <w:szCs w:val="28"/>
                <w:lang w:val="en-US"/>
              </w:rPr>
              <w:t>16</w:t>
            </w:r>
            <w:r w:rsidRPr="00303171">
              <w:rPr>
                <w:bCs/>
                <w:sz w:val="28"/>
                <w:szCs w:val="28"/>
              </w:rPr>
              <w:t>,</w:t>
            </w:r>
            <w:r w:rsidRPr="00303171">
              <w:rPr>
                <w:bCs/>
                <w:sz w:val="28"/>
                <w:szCs w:val="28"/>
                <w:lang w:val="en-US"/>
              </w:rPr>
              <w:t>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1.31</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Отношение средней заработной платы работников культуры к средней заработной плате в Пермском крае</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66</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1.32</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объектов социальной сферы, доступных для маломобильных групп населения</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4,8</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14,2</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1.33</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Число </w:t>
            </w:r>
            <w:proofErr w:type="gramStart"/>
            <w:r w:rsidRPr="00303171">
              <w:rPr>
                <w:rFonts w:eastAsia="Calibri"/>
                <w:sz w:val="28"/>
                <w:szCs w:val="28"/>
              </w:rPr>
              <w:t>умерших</w:t>
            </w:r>
            <w:proofErr w:type="gramEnd"/>
            <w:r w:rsidRPr="00303171">
              <w:rPr>
                <w:rFonts w:eastAsia="Calibri"/>
                <w:sz w:val="28"/>
                <w:szCs w:val="28"/>
              </w:rPr>
              <w:t xml:space="preserve"> в трудоспособном возрасте на 1000 населения за год</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13,4</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13,5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1.34</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Коэффициент младенческой смертности (число умерших в возрасте до 1 года на 1000 родившихся живыми) (промилле)</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11,7</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1.35</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Численность лиц, впервые признанных инвалидами в трудоспособном возрасте (чел.)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86,67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71,2</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1.36</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Укомплектованность врачебными кадрами, оказывающими медицинскую помощь</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76,8</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79,8</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1.37</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Количество лицензированных видов деятельности и объектов в целях оказания медицинской помощи населению</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55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1.38</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Объём оказываемых услуг населению в сфере здравоохранения (количество посещений)</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197483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198094</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1.39</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граждан пошедших флюорографическое обследование</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85,3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99,2</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1.40</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Отношение средней заработной платы врачей к </w:t>
            </w:r>
            <w:r w:rsidRPr="00303171">
              <w:rPr>
                <w:rFonts w:eastAsia="Calibri"/>
                <w:sz w:val="28"/>
                <w:szCs w:val="28"/>
              </w:rPr>
              <w:lastRenderedPageBreak/>
              <w:t>средней заработной плате в Пермском крае</w:t>
            </w:r>
            <w:proofErr w:type="gramStart"/>
            <w:r w:rsidRPr="00303171">
              <w:rPr>
                <w:rFonts w:eastAsia="Calibri"/>
                <w:sz w:val="28"/>
                <w:szCs w:val="28"/>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lastRenderedPageBreak/>
              <w:t>95 %</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130 %</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lastRenderedPageBreak/>
              <w:t>1.41</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Удовлетворенность населения медицинской помощью (доля от числа </w:t>
            </w:r>
            <w:proofErr w:type="gramStart"/>
            <w:r w:rsidRPr="00303171">
              <w:rPr>
                <w:rFonts w:eastAsia="Calibri"/>
                <w:sz w:val="28"/>
                <w:szCs w:val="28"/>
              </w:rPr>
              <w:t>опрошенных</w:t>
            </w:r>
            <w:proofErr w:type="gramEnd"/>
            <w:r w:rsidRPr="00303171">
              <w:rPr>
                <w:rFonts w:eastAsia="Calibri"/>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1.42</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Численность вновь выявленных детей-сирот,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52</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1.43</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многодетных семей, обеспеченных земельными участками в собственность бесплатно, от числа многодетных семей, поставленных на учет</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80</w:t>
            </w:r>
          </w:p>
        </w:tc>
      </w:tr>
      <w:tr w:rsidR="00303171" w:rsidRPr="00303171" w:rsidTr="00303171">
        <w:trPr>
          <w:gridAfter w:val="1"/>
          <w:wAfter w:w="10" w:type="dxa"/>
        </w:trPr>
        <w:tc>
          <w:tcPr>
            <w:tcW w:w="10163" w:type="dxa"/>
            <w:gridSpan w:val="4"/>
            <w:tcBorders>
              <w:top w:val="single" w:sz="4" w:space="0" w:color="auto"/>
              <w:left w:val="single" w:sz="4" w:space="0" w:color="auto"/>
              <w:bottom w:val="single" w:sz="4" w:space="0" w:color="auto"/>
            </w:tcBorders>
          </w:tcPr>
          <w:p w:rsidR="00303171" w:rsidRPr="00303171" w:rsidRDefault="00303171" w:rsidP="00D873A1">
            <w:pPr>
              <w:widowControl/>
              <w:autoSpaceDE/>
              <w:autoSpaceDN/>
              <w:adjustRightInd/>
              <w:jc w:val="center"/>
              <w:rPr>
                <w:sz w:val="28"/>
                <w:szCs w:val="28"/>
              </w:rPr>
            </w:pPr>
            <w:r w:rsidRPr="00303171">
              <w:rPr>
                <w:b/>
                <w:sz w:val="28"/>
                <w:szCs w:val="28"/>
              </w:rPr>
              <w:t>2. ЭКОНОМИЧЕСКОЕ РАЗВИТИЕ</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2.1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налоговых и неналоговых доходов консолидированного бюджета муниципального района в общем объеме дохода консолидированного бюджета муниципального района (без учета субвенций</w:t>
            </w:r>
            <w:proofErr w:type="gramStart"/>
            <w:r w:rsidRPr="00303171">
              <w:rPr>
                <w:rFonts w:eastAsia="Calibri"/>
                <w:sz w:val="28"/>
                <w:szCs w:val="28"/>
              </w:rPr>
              <w:t>)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8,9</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10,4</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2.2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площади земельных участков, являющихся объектами налогообложения земельным налогом, от общей площади территории муниципального района</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12</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12</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2.3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Число субъектов малого предпринимательства в расчете на 10000 человек населения</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144,9</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142,3</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2.4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Количество объектов туристической инфраструктуры</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2.5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прибыльных предприятий аграрно-пр</w:t>
            </w:r>
            <w:r>
              <w:rPr>
                <w:rFonts w:eastAsia="Calibri"/>
                <w:sz w:val="28"/>
                <w:szCs w:val="28"/>
              </w:rPr>
              <w:t xml:space="preserve">омышленного комплекса, в </w:t>
            </w:r>
            <w:proofErr w:type="gramStart"/>
            <w:r>
              <w:rPr>
                <w:rFonts w:eastAsia="Calibri"/>
                <w:sz w:val="28"/>
                <w:szCs w:val="28"/>
              </w:rPr>
              <w:t>общем</w:t>
            </w:r>
            <w:proofErr w:type="gramEnd"/>
            <w:r>
              <w:rPr>
                <w:rFonts w:eastAsia="Calibri"/>
                <w:sz w:val="28"/>
                <w:szCs w:val="28"/>
              </w:rPr>
              <w:t xml:space="preserve"> </w:t>
            </w:r>
            <w:r w:rsidRPr="00303171">
              <w:rPr>
                <w:rFonts w:eastAsia="Calibri"/>
                <w:sz w:val="28"/>
                <w:szCs w:val="28"/>
              </w:rPr>
              <w:t>их числе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78</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78</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2.6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Pr>
                <w:rFonts w:eastAsia="Calibri"/>
                <w:sz w:val="28"/>
                <w:szCs w:val="28"/>
              </w:rPr>
              <w:t xml:space="preserve">Доля фактически используемых </w:t>
            </w:r>
            <w:r w:rsidRPr="00303171">
              <w:rPr>
                <w:rFonts w:eastAsia="Calibri"/>
                <w:sz w:val="28"/>
                <w:szCs w:val="28"/>
              </w:rPr>
              <w:t>сельскох</w:t>
            </w:r>
            <w:r>
              <w:rPr>
                <w:rFonts w:eastAsia="Calibri"/>
                <w:sz w:val="28"/>
                <w:szCs w:val="28"/>
              </w:rPr>
              <w:t xml:space="preserve">озяйственных угодий в общей </w:t>
            </w:r>
            <w:r w:rsidRPr="00303171">
              <w:rPr>
                <w:rFonts w:eastAsia="Calibri"/>
                <w:sz w:val="28"/>
                <w:szCs w:val="28"/>
              </w:rPr>
              <w:t>доле сельскохозяйственных угодий</w:t>
            </w:r>
            <w:proofErr w:type="gramStart"/>
            <w:r w:rsidRPr="00303171">
              <w:rPr>
                <w:rFonts w:eastAsia="Calibri"/>
                <w:sz w:val="28"/>
                <w:szCs w:val="28"/>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86</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2.7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посевных площадей в общей площади сельскохозяйственных угодий</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2.8</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Темп увеличения (уменьшения) посевных площадей в хозяйствах всех категорий</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1,2</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2.9</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Индексы физического объема продукции сельского хозяйства в хозяйствах всех категорий (в сопоставимых ценах) по отношению к уровню предыдущего периода</w:t>
            </w:r>
            <w:proofErr w:type="gramStart"/>
            <w:r w:rsidRPr="00303171">
              <w:rPr>
                <w:rFonts w:eastAsia="Calibri"/>
                <w:sz w:val="28"/>
                <w:szCs w:val="28"/>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93,8</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92,4</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2.10</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среднесписочной численности работников всех предприятий и</w:t>
            </w:r>
            <w:r>
              <w:rPr>
                <w:rFonts w:eastAsia="Calibri"/>
                <w:sz w:val="28"/>
                <w:szCs w:val="28"/>
              </w:rPr>
              <w:t xml:space="preserve"> </w:t>
            </w:r>
            <w:r w:rsidRPr="00303171">
              <w:rPr>
                <w:rFonts w:eastAsia="Calibri"/>
                <w:sz w:val="28"/>
                <w:szCs w:val="28"/>
              </w:rPr>
              <w:t>организаций от общей численности людей трудоспособного возраста</w:t>
            </w:r>
            <w:proofErr w:type="gramStart"/>
            <w:r w:rsidRPr="00303171">
              <w:rPr>
                <w:rFonts w:eastAsia="Calibri"/>
                <w:sz w:val="28"/>
                <w:szCs w:val="28"/>
              </w:rPr>
              <w:t xml:space="preserve"> (%)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29,0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30,3</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2.11</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Среднемесячная номинальная начисленная заработная плата работников, занятых в сфере экономики муниципального образования (руб.)</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8185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9070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2.12</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Общее количество созданных рабочих мест (ед.)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117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79</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2.13</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Уровень регистрируемой безработицы в среднем за год (% к экономически активному населению)</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lastRenderedPageBreak/>
              <w:t>2.14</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Объем инвестиций в основной капитал (за исключением бюджетных средств) в расчете на одного жителя (руб.)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3082,5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3362,2</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2.15</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Привлечение средств бюджетов всех уровней на развитие муниципального образования в расчете на одного жителя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3357,89</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5910,2</w:t>
            </w:r>
          </w:p>
        </w:tc>
      </w:tr>
      <w:tr w:rsidR="00303171" w:rsidRPr="00303171" w:rsidTr="00303171">
        <w:trPr>
          <w:trHeight w:val="866"/>
        </w:trPr>
        <w:tc>
          <w:tcPr>
            <w:tcW w:w="817"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center"/>
              <w:rPr>
                <w:rFonts w:eastAsia="Calibri"/>
                <w:sz w:val="28"/>
                <w:szCs w:val="28"/>
              </w:rPr>
            </w:pPr>
            <w:r w:rsidRPr="00303171">
              <w:rPr>
                <w:rFonts w:eastAsia="Calibri"/>
                <w:sz w:val="28"/>
                <w:szCs w:val="28"/>
              </w:rPr>
              <w:t>2.16</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Освоение выделенных бюджетных средств и достижение целевых показателей реализации му</w:t>
            </w:r>
            <w:r w:rsidR="00D041C3">
              <w:rPr>
                <w:rFonts w:eastAsia="Calibri"/>
                <w:sz w:val="28"/>
                <w:szCs w:val="28"/>
              </w:rPr>
              <w:t>ниципальных программ (в разрезе</w:t>
            </w:r>
            <w:r w:rsidRPr="00303171">
              <w:rPr>
                <w:rFonts w:eastAsia="Calibri"/>
                <w:sz w:val="28"/>
                <w:szCs w:val="28"/>
              </w:rPr>
              <w:t xml:space="preserve"> каждой программы):</w:t>
            </w:r>
          </w:p>
        </w:tc>
        <w:tc>
          <w:tcPr>
            <w:tcW w:w="2552" w:type="dxa"/>
            <w:gridSpan w:val="3"/>
            <w:tcBorders>
              <w:top w:val="single" w:sz="4" w:space="0" w:color="auto"/>
              <w:left w:val="single" w:sz="4" w:space="0" w:color="auto"/>
              <w:bottom w:val="single" w:sz="4" w:space="0" w:color="auto"/>
              <w:right w:val="single" w:sz="4" w:space="0" w:color="auto"/>
            </w:tcBorders>
          </w:tcPr>
          <w:p w:rsidR="00303171" w:rsidRPr="00303171" w:rsidRDefault="00303171" w:rsidP="00303171">
            <w:pPr>
              <w:ind w:left="-122" w:firstLine="122"/>
              <w:rPr>
                <w:bCs/>
                <w:sz w:val="28"/>
                <w:szCs w:val="28"/>
              </w:rPr>
            </w:pPr>
          </w:p>
        </w:tc>
      </w:tr>
      <w:tr w:rsidR="00303171" w:rsidRPr="00303171" w:rsidTr="00303171">
        <w:trPr>
          <w:trHeight w:val="283"/>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 ДЦП «Развитие сельского хозяйства Кудымкарского муниципального района на 2011-2015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96,9</w:t>
            </w:r>
          </w:p>
        </w:tc>
      </w:tr>
      <w:tr w:rsidR="00303171" w:rsidRPr="00303171" w:rsidTr="00303171">
        <w:trPr>
          <w:trHeight w:val="64"/>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50</w:t>
            </w:r>
          </w:p>
        </w:tc>
      </w:tr>
      <w:tr w:rsidR="00303171" w:rsidRPr="00303171" w:rsidTr="00303171">
        <w:trPr>
          <w:trHeight w:val="391"/>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w:t>
            </w:r>
            <w:r>
              <w:rPr>
                <w:rFonts w:eastAsia="Calibri"/>
                <w:sz w:val="28"/>
                <w:szCs w:val="28"/>
              </w:rPr>
              <w:t xml:space="preserve"> </w:t>
            </w:r>
            <w:r w:rsidRPr="00303171">
              <w:rPr>
                <w:rFonts w:eastAsia="Calibri"/>
                <w:sz w:val="28"/>
                <w:szCs w:val="28"/>
              </w:rPr>
              <w:t>ЦП «Развитие личных подсобных и крестьянских (фермерских) хозяйств Кудымкарского муниципального района на 2010-2013годы»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89,7</w:t>
            </w:r>
          </w:p>
        </w:tc>
      </w:tr>
      <w:tr w:rsidR="00303171" w:rsidRPr="00303171" w:rsidTr="00303171">
        <w:trPr>
          <w:trHeight w:val="131"/>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57</w:t>
            </w:r>
          </w:p>
        </w:tc>
      </w:tr>
      <w:tr w:rsidR="00303171" w:rsidRPr="00303171" w:rsidTr="00303171">
        <w:trPr>
          <w:trHeight w:val="403"/>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3.</w:t>
            </w:r>
            <w:r>
              <w:rPr>
                <w:rFonts w:eastAsia="Calibri"/>
                <w:sz w:val="28"/>
                <w:szCs w:val="28"/>
              </w:rPr>
              <w:t xml:space="preserve"> </w:t>
            </w:r>
            <w:r w:rsidRPr="00303171">
              <w:rPr>
                <w:rFonts w:eastAsia="Calibri"/>
                <w:sz w:val="28"/>
                <w:szCs w:val="28"/>
              </w:rPr>
              <w:t>Муниципальная целевая программа поддержки малого и среднего предпринимательства в Кудымкарском муниципальном райо</w:t>
            </w:r>
            <w:r>
              <w:rPr>
                <w:rFonts w:eastAsia="Calibri"/>
                <w:sz w:val="28"/>
                <w:szCs w:val="28"/>
              </w:rPr>
              <w:t>не на 2009-2013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87,2</w:t>
            </w:r>
          </w:p>
        </w:tc>
      </w:tr>
      <w:tr w:rsidR="00303171" w:rsidRPr="00303171" w:rsidTr="00303171">
        <w:trPr>
          <w:trHeight w:val="258"/>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80</w:t>
            </w:r>
          </w:p>
        </w:tc>
      </w:tr>
      <w:tr w:rsidR="00303171" w:rsidRPr="00303171" w:rsidTr="00303171">
        <w:trPr>
          <w:trHeight w:val="415"/>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4.</w:t>
            </w:r>
            <w:r>
              <w:rPr>
                <w:rFonts w:eastAsia="Calibri"/>
                <w:sz w:val="28"/>
                <w:szCs w:val="28"/>
              </w:rPr>
              <w:t xml:space="preserve"> </w:t>
            </w:r>
            <w:r w:rsidRPr="00303171">
              <w:rPr>
                <w:rFonts w:eastAsia="Calibri"/>
                <w:sz w:val="28"/>
                <w:szCs w:val="28"/>
              </w:rPr>
              <w:t>ДЦП «Инвестиционная программа общественной инфраструктуры Кудымкарского муниципального района на 2011-2015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81,1</w:t>
            </w:r>
          </w:p>
        </w:tc>
      </w:tr>
      <w:tr w:rsidR="00303171" w:rsidRPr="00303171" w:rsidTr="00303171">
        <w:trPr>
          <w:trHeight w:val="225"/>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60</w:t>
            </w:r>
          </w:p>
        </w:tc>
      </w:tr>
      <w:tr w:rsidR="00303171" w:rsidRPr="00303171" w:rsidTr="00303171">
        <w:trPr>
          <w:trHeight w:val="413"/>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5.</w:t>
            </w:r>
            <w:r>
              <w:rPr>
                <w:rFonts w:eastAsia="Calibri"/>
                <w:sz w:val="28"/>
                <w:szCs w:val="28"/>
              </w:rPr>
              <w:t xml:space="preserve"> </w:t>
            </w:r>
            <w:r w:rsidRPr="00303171">
              <w:rPr>
                <w:rFonts w:eastAsia="Calibri"/>
                <w:sz w:val="28"/>
                <w:szCs w:val="28"/>
              </w:rPr>
              <w:t>ДЦП «Пожарная безопасность муниципальных образовательных учреждений Кудымкарского муниципального района на 2011-2013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100</w:t>
            </w:r>
          </w:p>
        </w:tc>
      </w:tr>
      <w:tr w:rsidR="00303171" w:rsidRPr="00303171" w:rsidTr="00303171">
        <w:trPr>
          <w:trHeight w:val="280"/>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100</w:t>
            </w:r>
          </w:p>
        </w:tc>
      </w:tr>
      <w:tr w:rsidR="00303171" w:rsidRPr="00303171" w:rsidTr="00303171">
        <w:trPr>
          <w:trHeight w:val="567"/>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6.</w:t>
            </w:r>
            <w:r>
              <w:rPr>
                <w:rFonts w:eastAsia="Calibri"/>
                <w:sz w:val="28"/>
                <w:szCs w:val="28"/>
              </w:rPr>
              <w:t xml:space="preserve"> </w:t>
            </w:r>
            <w:r w:rsidRPr="00303171">
              <w:rPr>
                <w:rFonts w:eastAsia="Calibri"/>
                <w:sz w:val="28"/>
                <w:szCs w:val="28"/>
              </w:rPr>
              <w:t>ДЦП «Повышение энергетической эффективности экономики Кудымкарского муниципального района и сокращение энергетических издержек в бюджетном секторе на 2010-2015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100</w:t>
            </w:r>
          </w:p>
        </w:tc>
      </w:tr>
      <w:tr w:rsidR="00303171" w:rsidRPr="00303171" w:rsidTr="00303171">
        <w:trPr>
          <w:trHeight w:val="254"/>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80</w:t>
            </w:r>
          </w:p>
        </w:tc>
      </w:tr>
      <w:tr w:rsidR="00303171" w:rsidRPr="00303171" w:rsidTr="00303171">
        <w:trPr>
          <w:trHeight w:val="299"/>
        </w:trPr>
        <w:tc>
          <w:tcPr>
            <w:tcW w:w="817" w:type="dxa"/>
            <w:vMerge/>
            <w:tcBorders>
              <w:left w:val="single" w:sz="4" w:space="0" w:color="auto"/>
              <w:right w:val="single" w:sz="4" w:space="0" w:color="auto"/>
            </w:tcBorders>
          </w:tcPr>
          <w:p w:rsidR="00303171" w:rsidRPr="00303171" w:rsidRDefault="00303171" w:rsidP="00303171">
            <w:pPr>
              <w:widowControl/>
              <w:jc w:val="center"/>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7.</w:t>
            </w:r>
            <w:r>
              <w:rPr>
                <w:rFonts w:eastAsia="Calibri"/>
                <w:sz w:val="28"/>
                <w:szCs w:val="28"/>
              </w:rPr>
              <w:t xml:space="preserve"> </w:t>
            </w:r>
            <w:r w:rsidRPr="00303171">
              <w:rPr>
                <w:rFonts w:eastAsia="Calibri"/>
                <w:sz w:val="28"/>
                <w:szCs w:val="28"/>
              </w:rPr>
              <w:t>ДЦП «Обеспечение жильем молодых семей в Кудымкарском муниципальном районе на 2011-2015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82,0</w:t>
            </w:r>
          </w:p>
        </w:tc>
      </w:tr>
      <w:tr w:rsidR="00303171" w:rsidRPr="00303171" w:rsidTr="00303171">
        <w:trPr>
          <w:trHeight w:val="64"/>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20</w:t>
            </w:r>
          </w:p>
        </w:tc>
      </w:tr>
      <w:tr w:rsidR="00303171" w:rsidRPr="00303171" w:rsidTr="00303171">
        <w:trPr>
          <w:trHeight w:val="409"/>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8.</w:t>
            </w:r>
            <w:r>
              <w:rPr>
                <w:rFonts w:eastAsia="Calibri"/>
                <w:sz w:val="28"/>
                <w:szCs w:val="28"/>
              </w:rPr>
              <w:t xml:space="preserve"> </w:t>
            </w:r>
            <w:r w:rsidRPr="00303171">
              <w:rPr>
                <w:rFonts w:eastAsia="Calibri"/>
                <w:sz w:val="28"/>
                <w:szCs w:val="28"/>
              </w:rPr>
              <w:t xml:space="preserve">ДЦП «Развитие системы образования в Кудымкарского муниципального района на 2011-2013 годы» </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97</w:t>
            </w:r>
          </w:p>
        </w:tc>
      </w:tr>
      <w:tr w:rsidR="00303171" w:rsidRPr="00303171" w:rsidTr="00303171">
        <w:trPr>
          <w:trHeight w:val="133"/>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68</w:t>
            </w:r>
          </w:p>
        </w:tc>
      </w:tr>
      <w:tr w:rsidR="00303171" w:rsidRPr="00303171" w:rsidTr="00303171">
        <w:trPr>
          <w:trHeight w:val="403"/>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9.</w:t>
            </w:r>
            <w:r>
              <w:rPr>
                <w:rFonts w:eastAsia="Calibri"/>
                <w:sz w:val="28"/>
                <w:szCs w:val="28"/>
              </w:rPr>
              <w:t xml:space="preserve"> </w:t>
            </w:r>
            <w:r w:rsidRPr="00303171">
              <w:rPr>
                <w:rFonts w:eastAsia="Calibri"/>
                <w:sz w:val="28"/>
                <w:szCs w:val="28"/>
              </w:rPr>
              <w:t xml:space="preserve">ЦДП «Сохранение и развитие культуры в Кудымкарского муниципального района на 2012-2014 годы» </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93</w:t>
            </w:r>
          </w:p>
        </w:tc>
      </w:tr>
      <w:tr w:rsidR="00303171" w:rsidRPr="00303171" w:rsidTr="00303171">
        <w:trPr>
          <w:trHeight w:val="127"/>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75</w:t>
            </w:r>
          </w:p>
        </w:tc>
      </w:tr>
      <w:tr w:rsidR="00303171" w:rsidRPr="00303171" w:rsidTr="00303171">
        <w:trPr>
          <w:trHeight w:val="555"/>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10.</w:t>
            </w:r>
            <w:r>
              <w:rPr>
                <w:rFonts w:eastAsia="Calibri"/>
                <w:sz w:val="28"/>
                <w:szCs w:val="28"/>
              </w:rPr>
              <w:t xml:space="preserve"> </w:t>
            </w:r>
            <w:r w:rsidRPr="00303171">
              <w:rPr>
                <w:rFonts w:eastAsia="Calibri"/>
                <w:sz w:val="28"/>
                <w:szCs w:val="28"/>
              </w:rPr>
              <w:t xml:space="preserve">МЦП «Оказание содействия жителям Кудымкарского муниципального района в переселении из труднодоступных, отдаленных и малочисленных населенных пунктов в 2012-2015  </w:t>
            </w:r>
            <w:r w:rsidRPr="00303171">
              <w:rPr>
                <w:rFonts w:eastAsia="Calibri"/>
                <w:sz w:val="28"/>
                <w:szCs w:val="28"/>
              </w:rPr>
              <w:lastRenderedPageBreak/>
              <w:t>годах»</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lastRenderedPageBreak/>
              <w:t>67</w:t>
            </w:r>
          </w:p>
        </w:tc>
      </w:tr>
      <w:tr w:rsidR="00303171" w:rsidRPr="00303171" w:rsidTr="00303171">
        <w:trPr>
          <w:trHeight w:val="355"/>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100</w:t>
            </w:r>
          </w:p>
        </w:tc>
      </w:tr>
      <w:tr w:rsidR="00303171" w:rsidRPr="00303171" w:rsidTr="00303171">
        <w:trPr>
          <w:trHeight w:val="561"/>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11.</w:t>
            </w:r>
            <w:r>
              <w:rPr>
                <w:rFonts w:eastAsia="Calibri"/>
                <w:sz w:val="28"/>
                <w:szCs w:val="28"/>
              </w:rPr>
              <w:t xml:space="preserve"> </w:t>
            </w:r>
            <w:r w:rsidRPr="00303171">
              <w:rPr>
                <w:rFonts w:eastAsia="Calibri"/>
                <w:sz w:val="28"/>
                <w:szCs w:val="28"/>
              </w:rPr>
              <w:t>ЦП «О дальнейшем развитии массовой физкультурно-оздоровительной и спортивной работы в Кудымкарском муниципальном районе на 2011-2015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75</w:t>
            </w:r>
          </w:p>
        </w:tc>
      </w:tr>
      <w:tr w:rsidR="00303171" w:rsidRPr="00303171" w:rsidTr="00303171">
        <w:trPr>
          <w:trHeight w:val="422"/>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100</w:t>
            </w:r>
          </w:p>
        </w:tc>
      </w:tr>
      <w:tr w:rsidR="00303171" w:rsidRPr="00303171" w:rsidTr="00303171">
        <w:trPr>
          <w:trHeight w:val="415"/>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12.</w:t>
            </w:r>
            <w:r>
              <w:rPr>
                <w:rFonts w:eastAsia="Calibri"/>
                <w:sz w:val="28"/>
                <w:szCs w:val="28"/>
              </w:rPr>
              <w:t xml:space="preserve"> </w:t>
            </w:r>
            <w:r w:rsidRPr="00303171">
              <w:rPr>
                <w:rFonts w:eastAsia="Calibri"/>
                <w:sz w:val="28"/>
                <w:szCs w:val="28"/>
              </w:rPr>
              <w:t>ЦП «Повышение безопасности дорожного движения на территории Кудымкарского муниципального района на 2012-2015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96</w:t>
            </w:r>
          </w:p>
        </w:tc>
      </w:tr>
      <w:tr w:rsidR="00303171" w:rsidRPr="00303171" w:rsidTr="00303171">
        <w:trPr>
          <w:trHeight w:val="495"/>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80</w:t>
            </w:r>
          </w:p>
        </w:tc>
      </w:tr>
      <w:tr w:rsidR="00303171" w:rsidRPr="00303171" w:rsidTr="00303171">
        <w:trPr>
          <w:trHeight w:val="492"/>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13.</w:t>
            </w:r>
            <w:r>
              <w:rPr>
                <w:rFonts w:eastAsia="Calibri"/>
                <w:sz w:val="28"/>
                <w:szCs w:val="28"/>
              </w:rPr>
              <w:t xml:space="preserve"> </w:t>
            </w:r>
            <w:r w:rsidRPr="00303171">
              <w:rPr>
                <w:rFonts w:eastAsia="Calibri"/>
                <w:sz w:val="28"/>
                <w:szCs w:val="28"/>
              </w:rPr>
              <w:t>ЦП «Профилактика правонарушений на территории Кудымкарского муниципального района на 2012-2015 годах»</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89</w:t>
            </w:r>
          </w:p>
        </w:tc>
      </w:tr>
      <w:tr w:rsidR="00303171" w:rsidRPr="00303171" w:rsidTr="00303171">
        <w:trPr>
          <w:trHeight w:val="200"/>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80</w:t>
            </w:r>
          </w:p>
        </w:tc>
      </w:tr>
      <w:tr w:rsidR="00303171" w:rsidRPr="00303171" w:rsidTr="00303171">
        <w:trPr>
          <w:trHeight w:val="473"/>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14.</w:t>
            </w:r>
            <w:r>
              <w:rPr>
                <w:rFonts w:eastAsia="Calibri"/>
                <w:sz w:val="28"/>
                <w:szCs w:val="28"/>
              </w:rPr>
              <w:t xml:space="preserve"> </w:t>
            </w:r>
            <w:r w:rsidRPr="00303171">
              <w:rPr>
                <w:rFonts w:eastAsia="Calibri"/>
                <w:sz w:val="28"/>
                <w:szCs w:val="28"/>
              </w:rPr>
              <w:t>Программа по сохранению, изучению и развитию коми-пермяцкого языка и культуры в образовательных учреждениях Кудымкарского муниципального района на 2011-2013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100</w:t>
            </w:r>
          </w:p>
        </w:tc>
      </w:tr>
      <w:tr w:rsidR="00303171" w:rsidRPr="00303171" w:rsidTr="00303171">
        <w:trPr>
          <w:trHeight w:val="201"/>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83</w:t>
            </w:r>
          </w:p>
        </w:tc>
      </w:tr>
      <w:tr w:rsidR="00303171" w:rsidRPr="00303171" w:rsidTr="00303171">
        <w:trPr>
          <w:trHeight w:val="329"/>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15.</w:t>
            </w:r>
            <w:r>
              <w:rPr>
                <w:rFonts w:eastAsia="Calibri"/>
                <w:sz w:val="28"/>
                <w:szCs w:val="28"/>
              </w:rPr>
              <w:t xml:space="preserve"> </w:t>
            </w:r>
            <w:r w:rsidRPr="00303171">
              <w:rPr>
                <w:rFonts w:eastAsia="Calibri"/>
                <w:sz w:val="28"/>
                <w:szCs w:val="28"/>
              </w:rPr>
              <w:t>Программа «Охрана окружающей среды на территории Кудымкарского муниципального района на 2011-2014 годы»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97,6</w:t>
            </w:r>
          </w:p>
        </w:tc>
      </w:tr>
      <w:tr w:rsidR="00303171" w:rsidRPr="00303171" w:rsidTr="00303171">
        <w:trPr>
          <w:trHeight w:val="153"/>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75</w:t>
            </w:r>
          </w:p>
        </w:tc>
      </w:tr>
      <w:tr w:rsidR="00303171" w:rsidRPr="00303171" w:rsidTr="00303171">
        <w:trPr>
          <w:trHeight w:val="341"/>
        </w:trPr>
        <w:tc>
          <w:tcPr>
            <w:tcW w:w="817" w:type="dxa"/>
            <w:vMerge/>
            <w:tcBorders>
              <w:left w:val="single" w:sz="4" w:space="0" w:color="auto"/>
              <w:right w:val="single" w:sz="4" w:space="0" w:color="auto"/>
            </w:tcBorders>
          </w:tcPr>
          <w:p w:rsidR="00303171" w:rsidRPr="00303171" w:rsidRDefault="00303171" w:rsidP="00303171">
            <w:pPr>
              <w:widowControl/>
              <w:jc w:val="both"/>
              <w:rPr>
                <w:rFonts w:eastAsia="Calibri"/>
                <w:b/>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16.</w:t>
            </w:r>
            <w:r>
              <w:rPr>
                <w:rFonts w:eastAsia="Calibri"/>
                <w:sz w:val="28"/>
                <w:szCs w:val="28"/>
              </w:rPr>
              <w:t xml:space="preserve"> ЦП</w:t>
            </w:r>
            <w:r w:rsidRPr="00303171">
              <w:rPr>
                <w:rFonts w:eastAsia="Calibri"/>
                <w:sz w:val="28"/>
                <w:szCs w:val="28"/>
              </w:rPr>
              <w:t xml:space="preserve"> «Пожарная безопасность здравоохранения Кудымкарского муниципального района  на 2013 год»</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57,1</w:t>
            </w:r>
          </w:p>
        </w:tc>
      </w:tr>
      <w:tr w:rsidR="00303171" w:rsidRPr="00303171" w:rsidTr="00303171">
        <w:trPr>
          <w:trHeight w:val="180"/>
        </w:trPr>
        <w:tc>
          <w:tcPr>
            <w:tcW w:w="817"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b/>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100</w:t>
            </w:r>
          </w:p>
        </w:tc>
      </w:tr>
      <w:tr w:rsidR="00303171" w:rsidRPr="00303171" w:rsidTr="00303171">
        <w:trPr>
          <w:trHeight w:val="461"/>
        </w:trPr>
        <w:tc>
          <w:tcPr>
            <w:tcW w:w="817" w:type="dxa"/>
            <w:vMerge w:val="restart"/>
            <w:tcBorders>
              <w:left w:val="single" w:sz="4" w:space="0" w:color="auto"/>
              <w:right w:val="single" w:sz="4" w:space="0" w:color="auto"/>
            </w:tcBorders>
          </w:tcPr>
          <w:p w:rsidR="00303171" w:rsidRPr="00303171" w:rsidRDefault="00303171" w:rsidP="00303171">
            <w:pPr>
              <w:widowControl/>
              <w:jc w:val="both"/>
              <w:rPr>
                <w:rFonts w:eastAsia="Calibri"/>
                <w:b/>
                <w:sz w:val="28"/>
                <w:szCs w:val="28"/>
              </w:rPr>
            </w:pPr>
          </w:p>
        </w:tc>
        <w:tc>
          <w:tcPr>
            <w:tcW w:w="6804" w:type="dxa"/>
            <w:vMerge w:val="restart"/>
            <w:tcBorders>
              <w:top w:val="single" w:sz="4" w:space="0" w:color="auto"/>
              <w:left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17.</w:t>
            </w:r>
            <w:r w:rsidRPr="00303171">
              <w:rPr>
                <w:rFonts w:ascii="Arial" w:eastAsia="Calibri" w:hAnsi="Arial" w:cs="Arial"/>
                <w:sz w:val="28"/>
                <w:szCs w:val="28"/>
              </w:rPr>
              <w:t xml:space="preserve"> </w:t>
            </w:r>
            <w:r w:rsidRPr="00303171">
              <w:rPr>
                <w:rFonts w:eastAsia="Calibri"/>
                <w:sz w:val="28"/>
                <w:szCs w:val="28"/>
              </w:rPr>
              <w:t>Программа развития сельского здравоохранения Кудымкарского муниципального района на 2013 год</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81,4</w:t>
            </w:r>
          </w:p>
        </w:tc>
      </w:tr>
      <w:tr w:rsidR="00303171" w:rsidRPr="00303171" w:rsidTr="00303171">
        <w:trPr>
          <w:trHeight w:val="353"/>
        </w:trPr>
        <w:tc>
          <w:tcPr>
            <w:tcW w:w="817" w:type="dxa"/>
            <w:vMerge/>
            <w:tcBorders>
              <w:left w:val="single" w:sz="4" w:space="0" w:color="auto"/>
              <w:bottom w:val="single" w:sz="4" w:space="0" w:color="auto"/>
              <w:right w:val="single" w:sz="4" w:space="0" w:color="auto"/>
            </w:tcBorders>
          </w:tcPr>
          <w:p w:rsidR="00303171" w:rsidRPr="00303171" w:rsidRDefault="00303171" w:rsidP="00303171">
            <w:pPr>
              <w:widowControl/>
              <w:jc w:val="both"/>
              <w:rPr>
                <w:rFonts w:eastAsia="Calibri"/>
                <w:b/>
                <w:sz w:val="28"/>
                <w:szCs w:val="28"/>
              </w:rPr>
            </w:pPr>
          </w:p>
        </w:tc>
        <w:tc>
          <w:tcPr>
            <w:tcW w:w="6804" w:type="dxa"/>
            <w:vMerge/>
            <w:tcBorders>
              <w:left w:val="single" w:sz="4" w:space="0" w:color="auto"/>
              <w:bottom w:val="single" w:sz="4" w:space="0" w:color="auto"/>
              <w:right w:val="single" w:sz="4" w:space="0" w:color="auto"/>
            </w:tcBorders>
          </w:tcPr>
          <w:p w:rsidR="00303171" w:rsidRPr="00303171" w:rsidRDefault="00303171" w:rsidP="00303171">
            <w:pPr>
              <w:widowControl/>
              <w:rPr>
                <w:rFonts w:eastAsia="Calibri"/>
                <w:sz w:val="28"/>
                <w:szCs w:val="28"/>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03171" w:rsidRPr="00303171" w:rsidRDefault="00303171" w:rsidP="00303171">
            <w:pPr>
              <w:ind w:left="-122" w:firstLine="122"/>
              <w:jc w:val="center"/>
              <w:rPr>
                <w:bCs/>
                <w:sz w:val="28"/>
                <w:szCs w:val="28"/>
              </w:rPr>
            </w:pPr>
            <w:r w:rsidRPr="00303171">
              <w:rPr>
                <w:bCs/>
                <w:sz w:val="28"/>
                <w:szCs w:val="28"/>
              </w:rPr>
              <w:t>100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2.17</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Просроченная кредиторская задолженность по заработной плате по консолидированному бюджету муниципального образования (руб.)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ind w:left="-122" w:firstLine="122"/>
              <w:rPr>
                <w:bCs/>
                <w:sz w:val="28"/>
                <w:szCs w:val="28"/>
              </w:rPr>
            </w:pPr>
            <w:r w:rsidRPr="00303171">
              <w:rPr>
                <w:bCs/>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303171">
            <w:pPr>
              <w:ind w:left="-122" w:firstLine="122"/>
              <w:rPr>
                <w:bCs/>
                <w:sz w:val="28"/>
                <w:szCs w:val="28"/>
              </w:rPr>
            </w:pPr>
            <w:r w:rsidRPr="00303171">
              <w:rPr>
                <w:bCs/>
                <w:sz w:val="28"/>
                <w:szCs w:val="28"/>
              </w:rPr>
              <w:t>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2.18</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Объем задолженности муниципальных учр</w:t>
            </w:r>
            <w:r>
              <w:rPr>
                <w:rFonts w:eastAsia="Calibri"/>
                <w:sz w:val="28"/>
                <w:szCs w:val="28"/>
              </w:rPr>
              <w:t xml:space="preserve">еждений, организаций по </w:t>
            </w:r>
            <w:r w:rsidRPr="00303171">
              <w:rPr>
                <w:rFonts w:eastAsia="Calibri"/>
                <w:sz w:val="28"/>
                <w:szCs w:val="28"/>
              </w:rPr>
              <w:t>консолидированному бюджету муниципального образования в бюджеты различных уровней и внебюджетные фонды (руб.)</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ind w:left="-122" w:firstLine="122"/>
              <w:rPr>
                <w:bCs/>
                <w:sz w:val="28"/>
                <w:szCs w:val="28"/>
              </w:rPr>
            </w:pPr>
            <w:r w:rsidRPr="00303171">
              <w:rPr>
                <w:bCs/>
                <w:sz w:val="28"/>
                <w:szCs w:val="28"/>
              </w:rPr>
              <w:t>25120,5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303171">
            <w:pPr>
              <w:ind w:left="-122" w:firstLine="122"/>
              <w:rPr>
                <w:bCs/>
                <w:sz w:val="28"/>
                <w:szCs w:val="28"/>
              </w:rPr>
            </w:pPr>
            <w:r w:rsidRPr="00303171">
              <w:rPr>
                <w:bCs/>
                <w:sz w:val="28"/>
                <w:szCs w:val="28"/>
              </w:rPr>
              <w:t>200,31</w:t>
            </w:r>
          </w:p>
        </w:tc>
      </w:tr>
      <w:tr w:rsidR="00303171" w:rsidRPr="00303171" w:rsidTr="00303171">
        <w:trPr>
          <w:gridAfter w:val="1"/>
          <w:wAfter w:w="10" w:type="dxa"/>
        </w:trPr>
        <w:tc>
          <w:tcPr>
            <w:tcW w:w="10163" w:type="dxa"/>
            <w:gridSpan w:val="4"/>
            <w:tcBorders>
              <w:top w:val="single" w:sz="4" w:space="0" w:color="auto"/>
              <w:left w:val="single" w:sz="4" w:space="0" w:color="auto"/>
              <w:bottom w:val="single" w:sz="4" w:space="0" w:color="auto"/>
            </w:tcBorders>
          </w:tcPr>
          <w:p w:rsidR="00303171" w:rsidRPr="00303171" w:rsidRDefault="00303171" w:rsidP="00303171">
            <w:pPr>
              <w:widowControl/>
              <w:autoSpaceDE/>
              <w:autoSpaceDN/>
              <w:adjustRightInd/>
              <w:jc w:val="center"/>
              <w:rPr>
                <w:b/>
                <w:sz w:val="28"/>
                <w:szCs w:val="28"/>
              </w:rPr>
            </w:pPr>
            <w:r w:rsidRPr="00303171">
              <w:rPr>
                <w:b/>
                <w:sz w:val="28"/>
                <w:szCs w:val="28"/>
              </w:rPr>
              <w:t>3. ПРИРОДОПОЛЬЗОВАНИЕ, ИНФРАСТРУКТУРА, УПРАВЛЕНИЕ</w:t>
            </w:r>
          </w:p>
          <w:p w:rsidR="00303171" w:rsidRPr="00303171" w:rsidRDefault="00303171" w:rsidP="00303171">
            <w:pPr>
              <w:widowControl/>
              <w:autoSpaceDE/>
              <w:autoSpaceDN/>
              <w:adjustRightInd/>
              <w:jc w:val="center"/>
              <w:rPr>
                <w:sz w:val="28"/>
                <w:szCs w:val="28"/>
              </w:rPr>
            </w:pPr>
            <w:r w:rsidRPr="00303171">
              <w:rPr>
                <w:b/>
                <w:sz w:val="28"/>
                <w:szCs w:val="28"/>
              </w:rPr>
              <w:t>РЕСУРСАМИ, ИМУЩЕСТВОМ</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3.1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гидротехнических сооружений прудов, имеющих собственников</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jc w:val="center"/>
              <w:rPr>
                <w:bCs/>
                <w:sz w:val="28"/>
                <w:szCs w:val="28"/>
              </w:rPr>
            </w:pPr>
            <w:r w:rsidRPr="00303171">
              <w:rPr>
                <w:bCs/>
                <w:sz w:val="28"/>
                <w:szCs w:val="28"/>
              </w:rPr>
              <w:t>21,5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41</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3.2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Площадь вовлеченных земельных участков под жилищное строительство (</w:t>
            </w:r>
            <w:proofErr w:type="gramStart"/>
            <w:r w:rsidRPr="00303171">
              <w:rPr>
                <w:rFonts w:eastAsia="Calibri"/>
                <w:sz w:val="28"/>
                <w:szCs w:val="28"/>
              </w:rPr>
              <w:t>га</w:t>
            </w:r>
            <w:proofErr w:type="gramEnd"/>
            <w:r w:rsidRPr="00303171">
              <w:rPr>
                <w:rFonts w:eastAsia="Calibri"/>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42,0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49,0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3.3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Площадь вовлеченных земельных участков под строительство объектов коммерческого назначения</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21,13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23,46</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3.4 </w:t>
            </w:r>
          </w:p>
        </w:tc>
        <w:tc>
          <w:tcPr>
            <w:tcW w:w="6804" w:type="dxa"/>
            <w:tcBorders>
              <w:top w:val="single" w:sz="4" w:space="0" w:color="auto"/>
              <w:left w:val="single" w:sz="4" w:space="0" w:color="auto"/>
              <w:bottom w:val="single" w:sz="4" w:space="0" w:color="auto"/>
              <w:right w:val="single" w:sz="4" w:space="0" w:color="auto"/>
            </w:tcBorders>
          </w:tcPr>
          <w:p w:rsidR="00303171" w:rsidRDefault="00303171" w:rsidP="00303171">
            <w:pPr>
              <w:widowControl/>
              <w:jc w:val="both"/>
              <w:rPr>
                <w:rFonts w:eastAsia="Calibri"/>
                <w:sz w:val="28"/>
                <w:szCs w:val="28"/>
              </w:rPr>
            </w:pPr>
            <w:r w:rsidRPr="00303171">
              <w:rPr>
                <w:rFonts w:eastAsia="Calibri"/>
                <w:sz w:val="28"/>
                <w:szCs w:val="28"/>
              </w:rPr>
              <w:t xml:space="preserve">Ввод общей площади жилья в муниципальном образовании (кв. м). </w:t>
            </w:r>
          </w:p>
          <w:p w:rsidR="00303171" w:rsidRDefault="00303171" w:rsidP="00303171">
            <w:pPr>
              <w:widowControl/>
              <w:jc w:val="both"/>
              <w:rPr>
                <w:rFonts w:eastAsia="Calibri"/>
                <w:sz w:val="28"/>
                <w:szCs w:val="28"/>
              </w:rPr>
            </w:pPr>
          </w:p>
          <w:p w:rsidR="00303171" w:rsidRPr="00303171" w:rsidRDefault="00303171" w:rsidP="00303171">
            <w:pPr>
              <w:widowControl/>
              <w:jc w:val="both"/>
              <w:rPr>
                <w:rFonts w:eastAsia="Calibri"/>
                <w:sz w:val="28"/>
                <w:szCs w:val="28"/>
              </w:rPr>
            </w:pPr>
            <w:r w:rsidRPr="00303171">
              <w:rPr>
                <w:rFonts w:eastAsia="Calibri"/>
                <w:sz w:val="28"/>
                <w:szCs w:val="28"/>
              </w:rPr>
              <w:t xml:space="preserve">Удельный вес введенной </w:t>
            </w:r>
            <w:proofErr w:type="gramStart"/>
            <w:r w:rsidRPr="00303171">
              <w:rPr>
                <w:rFonts w:eastAsia="Calibri"/>
                <w:sz w:val="28"/>
                <w:szCs w:val="28"/>
              </w:rPr>
              <w:t xml:space="preserve">общей площади жилых домов по отношению к общей площади жилищного </w:t>
            </w:r>
            <w:r w:rsidRPr="00303171">
              <w:rPr>
                <w:rFonts w:eastAsia="Calibri"/>
                <w:sz w:val="28"/>
                <w:szCs w:val="28"/>
              </w:rPr>
              <w:lastRenderedPageBreak/>
              <w:t>фонда (в расчете на 1 чел</w:t>
            </w:r>
            <w:proofErr w:type="gramEnd"/>
            <w:r w:rsidRPr="00303171">
              <w:rPr>
                <w:rFonts w:eastAsia="Calibri"/>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lastRenderedPageBreak/>
              <w:t xml:space="preserve">3663 </w:t>
            </w:r>
            <w:proofErr w:type="spellStart"/>
            <w:r w:rsidRPr="00303171">
              <w:rPr>
                <w:bCs/>
                <w:sz w:val="28"/>
                <w:szCs w:val="28"/>
              </w:rPr>
              <w:t>кв.м</w:t>
            </w:r>
            <w:proofErr w:type="spellEnd"/>
            <w:r w:rsidRPr="00303171">
              <w:rPr>
                <w:bCs/>
                <w:sz w:val="28"/>
                <w:szCs w:val="28"/>
              </w:rPr>
              <w:t>.,</w:t>
            </w:r>
          </w:p>
          <w:p w:rsidR="00303171" w:rsidRPr="00303171" w:rsidRDefault="00303171" w:rsidP="00D873A1">
            <w:pPr>
              <w:ind w:left="-122" w:firstLine="122"/>
              <w:jc w:val="center"/>
              <w:rPr>
                <w:bCs/>
                <w:sz w:val="28"/>
                <w:szCs w:val="28"/>
              </w:rPr>
            </w:pPr>
          </w:p>
          <w:p w:rsidR="00303171" w:rsidRPr="00303171" w:rsidRDefault="00303171" w:rsidP="00D873A1">
            <w:pPr>
              <w:ind w:left="-122" w:firstLine="122"/>
              <w:jc w:val="center"/>
              <w:rPr>
                <w:bCs/>
                <w:sz w:val="28"/>
                <w:szCs w:val="28"/>
              </w:rPr>
            </w:pPr>
            <w:r w:rsidRPr="00303171">
              <w:rPr>
                <w:bCs/>
                <w:sz w:val="28"/>
                <w:szCs w:val="28"/>
              </w:rPr>
              <w:t>0,79 %</w:t>
            </w:r>
          </w:p>
          <w:p w:rsidR="00303171" w:rsidRPr="00303171" w:rsidRDefault="00303171" w:rsidP="00D873A1">
            <w:pPr>
              <w:ind w:left="-122" w:firstLine="122"/>
              <w:jc w:val="center"/>
              <w:rPr>
                <w:bCs/>
                <w:sz w:val="28"/>
                <w:szCs w:val="28"/>
              </w:rPr>
            </w:pPr>
          </w:p>
          <w:p w:rsidR="00303171" w:rsidRPr="00303171" w:rsidRDefault="00303171" w:rsidP="00D873A1">
            <w:pPr>
              <w:ind w:left="-122" w:firstLine="122"/>
              <w:jc w:val="center"/>
              <w:rPr>
                <w:bCs/>
                <w:sz w:val="28"/>
                <w:szCs w:val="28"/>
              </w:rPr>
            </w:pPr>
            <w:r w:rsidRPr="00303171">
              <w:rPr>
                <w:bCs/>
                <w:sz w:val="28"/>
                <w:szCs w:val="28"/>
              </w:rPr>
              <w:lastRenderedPageBreak/>
              <w:t>(0,00003%)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jc w:val="center"/>
              <w:rPr>
                <w:bCs/>
                <w:sz w:val="28"/>
                <w:szCs w:val="28"/>
              </w:rPr>
            </w:pPr>
            <w:r w:rsidRPr="00303171">
              <w:rPr>
                <w:bCs/>
                <w:sz w:val="28"/>
                <w:szCs w:val="28"/>
              </w:rPr>
              <w:lastRenderedPageBreak/>
              <w:t>4943</w:t>
            </w:r>
          </w:p>
          <w:p w:rsidR="00303171" w:rsidRPr="00303171" w:rsidRDefault="00303171" w:rsidP="00D873A1">
            <w:pPr>
              <w:ind w:left="-122"/>
              <w:jc w:val="center"/>
              <w:rPr>
                <w:bCs/>
                <w:sz w:val="28"/>
                <w:szCs w:val="28"/>
              </w:rPr>
            </w:pPr>
            <w:proofErr w:type="spellStart"/>
            <w:r w:rsidRPr="00303171">
              <w:rPr>
                <w:bCs/>
                <w:sz w:val="28"/>
                <w:szCs w:val="28"/>
              </w:rPr>
              <w:t>кв.м</w:t>
            </w:r>
            <w:proofErr w:type="spellEnd"/>
            <w:r w:rsidRPr="00303171">
              <w:rPr>
                <w:bCs/>
                <w:sz w:val="28"/>
                <w:szCs w:val="28"/>
              </w:rPr>
              <w:t>.,</w:t>
            </w:r>
          </w:p>
          <w:p w:rsidR="00303171" w:rsidRPr="00303171" w:rsidRDefault="00303171" w:rsidP="00D873A1">
            <w:pPr>
              <w:ind w:left="-122"/>
              <w:jc w:val="center"/>
              <w:rPr>
                <w:bCs/>
                <w:sz w:val="28"/>
                <w:szCs w:val="28"/>
              </w:rPr>
            </w:pPr>
          </w:p>
          <w:p w:rsidR="00303171" w:rsidRPr="00303171" w:rsidRDefault="00303171" w:rsidP="00D873A1">
            <w:pPr>
              <w:ind w:left="-122"/>
              <w:jc w:val="center"/>
              <w:rPr>
                <w:bCs/>
                <w:sz w:val="28"/>
                <w:szCs w:val="28"/>
              </w:rPr>
            </w:pPr>
            <w:r w:rsidRPr="00303171">
              <w:rPr>
                <w:bCs/>
                <w:sz w:val="28"/>
                <w:szCs w:val="28"/>
              </w:rPr>
              <w:t>1,06%</w:t>
            </w:r>
          </w:p>
          <w:p w:rsidR="00303171" w:rsidRPr="00303171" w:rsidRDefault="00303171" w:rsidP="00D873A1">
            <w:pPr>
              <w:ind w:left="-122"/>
              <w:jc w:val="center"/>
              <w:rPr>
                <w:bCs/>
                <w:sz w:val="28"/>
                <w:szCs w:val="28"/>
              </w:rPr>
            </w:pPr>
          </w:p>
          <w:p w:rsidR="00303171" w:rsidRPr="00303171" w:rsidRDefault="00303171" w:rsidP="00D873A1">
            <w:pPr>
              <w:ind w:left="-122"/>
              <w:jc w:val="center"/>
              <w:rPr>
                <w:bCs/>
                <w:sz w:val="28"/>
                <w:szCs w:val="28"/>
              </w:rPr>
            </w:pPr>
            <w:r w:rsidRPr="00303171">
              <w:rPr>
                <w:bCs/>
                <w:sz w:val="28"/>
                <w:szCs w:val="28"/>
              </w:rPr>
              <w:lastRenderedPageBreak/>
              <w:t>(0,00004%)</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lastRenderedPageBreak/>
              <w:t xml:space="preserve">3.5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Объем не завершенного в установленные сроки строительства, осуществляемого за счет средств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3.6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Общая площадь расселенного аварийного и ветхого жилищного фонда в </w:t>
            </w:r>
            <w:proofErr w:type="gramStart"/>
            <w:r w:rsidRPr="00303171">
              <w:rPr>
                <w:rFonts w:eastAsia="Calibri"/>
                <w:sz w:val="28"/>
                <w:szCs w:val="28"/>
              </w:rPr>
              <w:t>рамках</w:t>
            </w:r>
            <w:proofErr w:type="gramEnd"/>
            <w:r w:rsidRPr="00303171">
              <w:rPr>
                <w:rFonts w:eastAsia="Calibri"/>
                <w:sz w:val="28"/>
                <w:szCs w:val="28"/>
              </w:rPr>
              <w:t xml:space="preserve"> реализуемых на территории муниципального образования программ (кв. м)</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263,3</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902,4</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3.7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Наличие задолженности за потребленные топливно-энергетические ресурсы, превышающей 2 </w:t>
            </w:r>
            <w:proofErr w:type="gramStart"/>
            <w:r w:rsidRPr="00303171">
              <w:rPr>
                <w:rFonts w:eastAsia="Calibri"/>
                <w:sz w:val="28"/>
                <w:szCs w:val="28"/>
              </w:rPr>
              <w:t>расчетных</w:t>
            </w:r>
            <w:proofErr w:type="gramEnd"/>
            <w:r w:rsidRPr="00303171">
              <w:rPr>
                <w:rFonts w:eastAsia="Calibri"/>
                <w:sz w:val="28"/>
                <w:szCs w:val="28"/>
              </w:rPr>
              <w:t xml:space="preserve"> периода</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sz w:val="28"/>
                <w:szCs w:val="28"/>
              </w:rPr>
            </w:pPr>
            <w:r w:rsidRPr="00303171">
              <w:rPr>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sz w:val="28"/>
                <w:szCs w:val="28"/>
              </w:rPr>
            </w:pPr>
            <w:r w:rsidRPr="00303171">
              <w:rPr>
                <w:sz w:val="28"/>
                <w:szCs w:val="28"/>
              </w:rPr>
              <w:t>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3.8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организаций, участие муниципального района в уставном капитале которых составляет не менее 25%, прошедших обязательное энергетическое обследование</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98</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98</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3.9</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Динамика кредиторской задолженности по налогам и арендной плате за земельные участки</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738,5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1064,7</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3.10</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Динамика кредиторской задолженности по налогам и арендной плате за  имущество</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7,250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40,260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3.11</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Поступление земельного налога, арендной платы за землю и доходов от продажи земельных участков в бюджет муниципального образования (руб.)</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6084557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7254477</w:t>
            </w:r>
          </w:p>
        </w:tc>
      </w:tr>
      <w:tr w:rsidR="00303171" w:rsidRPr="00303171" w:rsidTr="00303171">
        <w:trPr>
          <w:gridAfter w:val="1"/>
          <w:wAfter w:w="10" w:type="dxa"/>
        </w:trPr>
        <w:tc>
          <w:tcPr>
            <w:tcW w:w="10163" w:type="dxa"/>
            <w:gridSpan w:val="4"/>
            <w:tcBorders>
              <w:top w:val="single" w:sz="4" w:space="0" w:color="auto"/>
              <w:left w:val="single" w:sz="4" w:space="0" w:color="auto"/>
              <w:bottom w:val="single" w:sz="4" w:space="0" w:color="auto"/>
            </w:tcBorders>
          </w:tcPr>
          <w:p w:rsidR="00303171" w:rsidRPr="00303171" w:rsidRDefault="00303171" w:rsidP="00303171">
            <w:pPr>
              <w:widowControl/>
              <w:autoSpaceDE/>
              <w:autoSpaceDN/>
              <w:adjustRightInd/>
              <w:jc w:val="center"/>
              <w:rPr>
                <w:sz w:val="28"/>
                <w:szCs w:val="28"/>
              </w:rPr>
            </w:pPr>
            <w:r w:rsidRPr="00303171">
              <w:rPr>
                <w:b/>
                <w:sz w:val="28"/>
                <w:szCs w:val="28"/>
              </w:rPr>
              <w:t>4. РАЗВИТИЕ ТЕРРИТОРИИ МУНИЦИПАЛЬНОГО ОБРАЗОВАНИЯ</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4.1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населения, проживающего в населе</w:t>
            </w:r>
            <w:r>
              <w:rPr>
                <w:rFonts w:eastAsia="Calibri"/>
                <w:sz w:val="28"/>
                <w:szCs w:val="28"/>
              </w:rPr>
              <w:t xml:space="preserve">нных пунктах, не имеющих </w:t>
            </w:r>
            <w:r w:rsidRPr="00303171">
              <w:rPr>
                <w:rFonts w:eastAsia="Calibri"/>
                <w:sz w:val="28"/>
                <w:szCs w:val="28"/>
              </w:rPr>
              <w:t>регулярного автобусного и (или) желез</w:t>
            </w:r>
            <w:r>
              <w:rPr>
                <w:rFonts w:eastAsia="Calibri"/>
                <w:sz w:val="28"/>
                <w:szCs w:val="28"/>
              </w:rPr>
              <w:t xml:space="preserve">нодорожного сообщения с </w:t>
            </w:r>
            <w:r w:rsidRPr="00303171">
              <w:rPr>
                <w:rFonts w:eastAsia="Calibri"/>
                <w:sz w:val="28"/>
                <w:szCs w:val="28"/>
              </w:rPr>
              <w:t xml:space="preserve">административным центром муниципального образования, в </w:t>
            </w:r>
            <w:r>
              <w:rPr>
                <w:rFonts w:eastAsia="Calibri"/>
                <w:sz w:val="28"/>
                <w:szCs w:val="28"/>
              </w:rPr>
              <w:t xml:space="preserve">общей </w:t>
            </w:r>
            <w:r w:rsidRPr="00303171">
              <w:rPr>
                <w:rFonts w:eastAsia="Calibri"/>
                <w:sz w:val="28"/>
                <w:szCs w:val="28"/>
              </w:rPr>
              <w:t>численности населения муниципального образования</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4.2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автомобильных дорог местного зна</w:t>
            </w:r>
            <w:r>
              <w:rPr>
                <w:rFonts w:eastAsia="Calibri"/>
                <w:sz w:val="28"/>
                <w:szCs w:val="28"/>
              </w:rPr>
              <w:t xml:space="preserve">чения, отвечающих нормативным </w:t>
            </w:r>
            <w:r w:rsidRPr="00303171">
              <w:rPr>
                <w:rFonts w:eastAsia="Calibri"/>
                <w:sz w:val="28"/>
                <w:szCs w:val="28"/>
              </w:rPr>
              <w:t>требованиям</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44,4</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45,45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4.3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Ос</w:t>
            </w:r>
            <w:r>
              <w:rPr>
                <w:rFonts w:eastAsia="Calibri"/>
                <w:sz w:val="28"/>
                <w:szCs w:val="28"/>
              </w:rPr>
              <w:t>воение средств Дорожного фонда</w:t>
            </w:r>
            <w:r w:rsidRPr="00303171">
              <w:rPr>
                <w:rFonts w:eastAsia="Calibri"/>
                <w:sz w:val="28"/>
                <w:szCs w:val="28"/>
              </w:rPr>
              <w:t xml:space="preserve"> (перечислено в муниципальные бюджеты от объемов субсидий, утвержденных постановлениями Правительства Пермского края</w:t>
            </w:r>
            <w:proofErr w:type="gramStart"/>
            <w:r w:rsidRPr="00303171">
              <w:rPr>
                <w:rFonts w:eastAsia="Calibri"/>
                <w:sz w:val="28"/>
                <w:szCs w:val="28"/>
              </w:rPr>
              <w:t>)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53,15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4.4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Наличие утвержденного документа территориального планирования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да</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да</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4.5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текущих расходов в расходах консолидированном бюджете муниципального района</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57,5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58,7</w:t>
            </w:r>
          </w:p>
        </w:tc>
      </w:tr>
      <w:tr w:rsidR="00303171" w:rsidRPr="00303171" w:rsidTr="00303171">
        <w:trPr>
          <w:gridAfter w:val="1"/>
          <w:wAfter w:w="10" w:type="dxa"/>
        </w:trPr>
        <w:tc>
          <w:tcPr>
            <w:tcW w:w="10163" w:type="dxa"/>
            <w:gridSpan w:val="4"/>
            <w:tcBorders>
              <w:top w:val="single" w:sz="4" w:space="0" w:color="auto"/>
              <w:left w:val="single" w:sz="4" w:space="0" w:color="auto"/>
              <w:bottom w:val="single" w:sz="4" w:space="0" w:color="auto"/>
            </w:tcBorders>
          </w:tcPr>
          <w:p w:rsidR="00303171" w:rsidRPr="00303171" w:rsidRDefault="00303171" w:rsidP="00D873A1">
            <w:pPr>
              <w:widowControl/>
              <w:autoSpaceDE/>
              <w:autoSpaceDN/>
              <w:adjustRightInd/>
              <w:jc w:val="center"/>
              <w:rPr>
                <w:sz w:val="28"/>
                <w:szCs w:val="28"/>
              </w:rPr>
            </w:pPr>
            <w:r w:rsidRPr="00303171">
              <w:rPr>
                <w:b/>
                <w:sz w:val="28"/>
                <w:szCs w:val="28"/>
              </w:rPr>
              <w:t>5. ОБЩЕСТВЕННАЯ БЕЗОПАСНОСТЬ</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5.1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Число преступлений, совершенных против личности, </w:t>
            </w:r>
            <w:r w:rsidRPr="00303171">
              <w:rPr>
                <w:rFonts w:eastAsia="Calibri"/>
                <w:sz w:val="28"/>
                <w:szCs w:val="28"/>
              </w:rPr>
              <w:lastRenderedPageBreak/>
              <w:t>на 10000 чел.</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lastRenderedPageBreak/>
              <w:t>83,7</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94,3</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lastRenderedPageBreak/>
              <w:t xml:space="preserve">5.2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преступлений, совершенных в общественных местах</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9,5</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10,5</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5.3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преступлений, совершенных несовершеннолетними</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9,8</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4,9</w:t>
            </w:r>
          </w:p>
        </w:tc>
      </w:tr>
      <w:tr w:rsidR="00303171" w:rsidRPr="00303171" w:rsidTr="00303171">
        <w:trPr>
          <w:gridAfter w:val="1"/>
          <w:wAfter w:w="10" w:type="dxa"/>
        </w:trPr>
        <w:tc>
          <w:tcPr>
            <w:tcW w:w="10163" w:type="dxa"/>
            <w:gridSpan w:val="4"/>
            <w:tcBorders>
              <w:top w:val="single" w:sz="4" w:space="0" w:color="auto"/>
              <w:left w:val="single" w:sz="4" w:space="0" w:color="auto"/>
              <w:bottom w:val="single" w:sz="4" w:space="0" w:color="auto"/>
            </w:tcBorders>
          </w:tcPr>
          <w:p w:rsidR="00303171" w:rsidRPr="00303171" w:rsidRDefault="00303171" w:rsidP="00303171">
            <w:pPr>
              <w:widowControl/>
              <w:autoSpaceDE/>
              <w:autoSpaceDN/>
              <w:adjustRightInd/>
              <w:jc w:val="center"/>
              <w:rPr>
                <w:b/>
                <w:sz w:val="28"/>
                <w:szCs w:val="28"/>
              </w:rPr>
            </w:pPr>
            <w:r w:rsidRPr="00303171">
              <w:rPr>
                <w:b/>
                <w:sz w:val="28"/>
                <w:szCs w:val="28"/>
              </w:rPr>
              <w:t xml:space="preserve">6. ПОВЫШЕНИЕ ЭФФЕКТИВЕОСТИ ДЕЯТЕЛЬНОСТИ ОРГАНОВ </w:t>
            </w:r>
          </w:p>
          <w:p w:rsidR="00303171" w:rsidRPr="00303171" w:rsidRDefault="00303171" w:rsidP="00303171">
            <w:pPr>
              <w:widowControl/>
              <w:autoSpaceDE/>
              <w:autoSpaceDN/>
              <w:adjustRightInd/>
              <w:jc w:val="center"/>
              <w:rPr>
                <w:sz w:val="28"/>
                <w:szCs w:val="28"/>
              </w:rPr>
            </w:pPr>
            <w:r w:rsidRPr="00303171">
              <w:rPr>
                <w:b/>
                <w:sz w:val="28"/>
                <w:szCs w:val="28"/>
              </w:rPr>
              <w:t>МЕСТНОГО САМОУПРАВЛЕНИЯ</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6.1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муниципальных услуг, предоставляемых органами местного самоуправления и муниципальными учре</w:t>
            </w:r>
            <w:r>
              <w:rPr>
                <w:rFonts w:eastAsia="Calibri"/>
                <w:sz w:val="28"/>
                <w:szCs w:val="28"/>
              </w:rPr>
              <w:t xml:space="preserve">ждениями в электронном виде, в </w:t>
            </w:r>
            <w:r w:rsidRPr="00303171">
              <w:rPr>
                <w:rFonts w:eastAsia="Calibri"/>
                <w:sz w:val="28"/>
                <w:szCs w:val="28"/>
              </w:rPr>
              <w:t>общем объеме муниципальных услуг, предоставляемых органами местного самоуправления, муниципальными учреждениями, в том числе первоочередных</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2,4</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6.2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жителей муниципального образования,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6.3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Соответствие доли расходов на содержание органов местного самоуправления Соглашению, заключенному с Правительством Пермского края</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jc w:val="center"/>
              <w:rPr>
                <w:bCs/>
                <w:sz w:val="28"/>
                <w:szCs w:val="28"/>
              </w:rPr>
            </w:pPr>
            <w:r w:rsidRPr="00303171">
              <w:rPr>
                <w:bCs/>
                <w:sz w:val="28"/>
                <w:szCs w:val="28"/>
              </w:rPr>
              <w:t>По соглашению:</w:t>
            </w:r>
          </w:p>
          <w:p w:rsidR="00303171" w:rsidRPr="00303171" w:rsidRDefault="00303171" w:rsidP="00D873A1">
            <w:pPr>
              <w:ind w:left="-122" w:firstLine="122"/>
              <w:jc w:val="center"/>
              <w:rPr>
                <w:bCs/>
                <w:sz w:val="28"/>
                <w:szCs w:val="28"/>
              </w:rPr>
            </w:pPr>
            <w:r w:rsidRPr="00303171">
              <w:rPr>
                <w:bCs/>
                <w:sz w:val="28"/>
                <w:szCs w:val="28"/>
              </w:rPr>
              <w:t>2012-8,1</w:t>
            </w:r>
          </w:p>
          <w:p w:rsidR="00303171" w:rsidRPr="00303171" w:rsidRDefault="00303171" w:rsidP="00D873A1">
            <w:pPr>
              <w:ind w:left="-122" w:firstLine="122"/>
              <w:jc w:val="center"/>
              <w:rPr>
                <w:bCs/>
                <w:sz w:val="28"/>
                <w:szCs w:val="28"/>
              </w:rPr>
            </w:pPr>
            <w:r w:rsidRPr="00303171">
              <w:rPr>
                <w:bCs/>
                <w:sz w:val="28"/>
                <w:szCs w:val="28"/>
              </w:rPr>
              <w:t>2013-9,8</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jc w:val="center"/>
              <w:rPr>
                <w:bCs/>
                <w:sz w:val="28"/>
                <w:szCs w:val="28"/>
              </w:rPr>
            </w:pPr>
            <w:r w:rsidRPr="00303171">
              <w:rPr>
                <w:bCs/>
                <w:sz w:val="28"/>
                <w:szCs w:val="28"/>
              </w:rPr>
              <w:t>Фактически:</w:t>
            </w:r>
          </w:p>
          <w:p w:rsidR="00303171" w:rsidRPr="00303171" w:rsidRDefault="00303171" w:rsidP="00D873A1">
            <w:pPr>
              <w:ind w:left="-122" w:firstLine="122"/>
              <w:jc w:val="center"/>
              <w:rPr>
                <w:bCs/>
                <w:sz w:val="28"/>
                <w:szCs w:val="28"/>
              </w:rPr>
            </w:pPr>
          </w:p>
          <w:p w:rsidR="00303171" w:rsidRPr="00303171" w:rsidRDefault="00303171" w:rsidP="00D873A1">
            <w:pPr>
              <w:ind w:left="-122" w:firstLine="122"/>
              <w:jc w:val="center"/>
              <w:rPr>
                <w:bCs/>
                <w:sz w:val="28"/>
                <w:szCs w:val="28"/>
              </w:rPr>
            </w:pPr>
            <w:r w:rsidRPr="00303171">
              <w:rPr>
                <w:bCs/>
                <w:sz w:val="28"/>
                <w:szCs w:val="28"/>
              </w:rPr>
              <w:t>9,9</w:t>
            </w:r>
          </w:p>
          <w:p w:rsidR="00303171" w:rsidRPr="00303171" w:rsidRDefault="00303171" w:rsidP="00D873A1">
            <w:pPr>
              <w:ind w:left="-122" w:firstLine="122"/>
              <w:jc w:val="center"/>
              <w:rPr>
                <w:bCs/>
                <w:sz w:val="28"/>
                <w:szCs w:val="28"/>
              </w:rPr>
            </w:pPr>
            <w:r w:rsidRPr="00303171">
              <w:rPr>
                <w:bCs/>
                <w:sz w:val="28"/>
                <w:szCs w:val="28"/>
              </w:rPr>
              <w:t>9,2</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6.4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Удовлетворенность населения деятельн</w:t>
            </w:r>
            <w:r>
              <w:rPr>
                <w:rFonts w:eastAsia="Calibri"/>
                <w:sz w:val="28"/>
                <w:szCs w:val="28"/>
              </w:rPr>
              <w:t xml:space="preserve">остью органов местного </w:t>
            </w:r>
            <w:r w:rsidRPr="00303171">
              <w:rPr>
                <w:rFonts w:eastAsia="Calibri"/>
                <w:sz w:val="28"/>
                <w:szCs w:val="28"/>
              </w:rPr>
              <w:t>самоуправления, в том числе их информационной открытостью (количество положительных ответов от числа опрошенных</w:t>
            </w:r>
            <w:proofErr w:type="gramStart"/>
            <w:r w:rsidRPr="00303171">
              <w:rPr>
                <w:rFonts w:eastAsia="Calibri"/>
                <w:sz w:val="28"/>
                <w:szCs w:val="28"/>
              </w:rPr>
              <w:t>)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47,2</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35,78</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6.5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выполненных исполнительным органом м</w:t>
            </w:r>
            <w:r w:rsidR="00D873A1">
              <w:rPr>
                <w:rFonts w:eastAsia="Calibri"/>
                <w:sz w:val="28"/>
                <w:szCs w:val="28"/>
              </w:rPr>
              <w:t xml:space="preserve">униципального образования </w:t>
            </w:r>
            <w:r w:rsidRPr="00303171">
              <w:rPr>
                <w:rFonts w:eastAsia="Calibri"/>
                <w:sz w:val="28"/>
                <w:szCs w:val="28"/>
              </w:rPr>
              <w:t>решений, принятых представительным органом муниципального образования</w:t>
            </w:r>
            <w:proofErr w:type="gramStart"/>
            <w:r w:rsidRPr="00303171">
              <w:rPr>
                <w:rFonts w:eastAsia="Calibri"/>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100</w:t>
            </w:r>
          </w:p>
        </w:tc>
      </w:tr>
      <w:tr w:rsidR="00303171" w:rsidRPr="00303171" w:rsidTr="00303171">
        <w:tc>
          <w:tcPr>
            <w:tcW w:w="817"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 xml:space="preserve">6.6 </w:t>
            </w:r>
          </w:p>
        </w:tc>
        <w:tc>
          <w:tcPr>
            <w:tcW w:w="6804" w:type="dxa"/>
            <w:tcBorders>
              <w:top w:val="single" w:sz="4" w:space="0" w:color="auto"/>
              <w:left w:val="single" w:sz="4" w:space="0" w:color="auto"/>
              <w:bottom w:val="single" w:sz="4" w:space="0" w:color="auto"/>
              <w:right w:val="single" w:sz="4" w:space="0" w:color="auto"/>
            </w:tcBorders>
          </w:tcPr>
          <w:p w:rsidR="00303171" w:rsidRPr="00303171" w:rsidRDefault="00303171" w:rsidP="00303171">
            <w:pPr>
              <w:widowControl/>
              <w:jc w:val="both"/>
              <w:rPr>
                <w:rFonts w:eastAsia="Calibri"/>
                <w:sz w:val="28"/>
                <w:szCs w:val="28"/>
              </w:rPr>
            </w:pPr>
            <w:r w:rsidRPr="00303171">
              <w:rPr>
                <w:rFonts w:eastAsia="Calibri"/>
                <w:sz w:val="28"/>
                <w:szCs w:val="28"/>
              </w:rPr>
              <w:t>Доля муниципальных служащих, прошедших повышение квалификации</w:t>
            </w:r>
            <w:proofErr w:type="gramStart"/>
            <w:r w:rsidRPr="00303171">
              <w:rPr>
                <w:rFonts w:eastAsia="Calibri"/>
                <w:sz w:val="28"/>
                <w:szCs w:val="28"/>
              </w:rPr>
              <w:t xml:space="preserve">, (%) </w:t>
            </w:r>
            <w:proofErr w:type="gramEnd"/>
            <w:r w:rsidRPr="00303171">
              <w:rPr>
                <w:rFonts w:eastAsia="Calibri"/>
                <w:sz w:val="28"/>
                <w:szCs w:val="28"/>
              </w:rPr>
              <w:t xml:space="preserve">от плановых показателей </w:t>
            </w:r>
          </w:p>
        </w:tc>
        <w:tc>
          <w:tcPr>
            <w:tcW w:w="1276" w:type="dxa"/>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100</w:t>
            </w:r>
          </w:p>
        </w:tc>
        <w:tc>
          <w:tcPr>
            <w:tcW w:w="1276" w:type="dxa"/>
            <w:gridSpan w:val="2"/>
            <w:tcBorders>
              <w:top w:val="single" w:sz="4" w:space="0" w:color="auto"/>
              <w:left w:val="single" w:sz="4" w:space="0" w:color="auto"/>
              <w:bottom w:val="single" w:sz="4" w:space="0" w:color="auto"/>
              <w:right w:val="single" w:sz="4" w:space="0" w:color="auto"/>
            </w:tcBorders>
          </w:tcPr>
          <w:p w:rsidR="00303171" w:rsidRPr="00303171" w:rsidRDefault="00303171" w:rsidP="00D873A1">
            <w:pPr>
              <w:ind w:left="-122" w:firstLine="122"/>
              <w:jc w:val="center"/>
              <w:rPr>
                <w:bCs/>
                <w:sz w:val="28"/>
                <w:szCs w:val="28"/>
              </w:rPr>
            </w:pPr>
            <w:r w:rsidRPr="00303171">
              <w:rPr>
                <w:bCs/>
                <w:sz w:val="28"/>
                <w:szCs w:val="28"/>
              </w:rPr>
              <w:t>100</w:t>
            </w:r>
          </w:p>
        </w:tc>
      </w:tr>
    </w:tbl>
    <w:p w:rsidR="00303171" w:rsidRDefault="00303171" w:rsidP="0018442E">
      <w:pPr>
        <w:ind w:right="140"/>
        <w:jc w:val="center"/>
        <w:rPr>
          <w:b/>
          <w:sz w:val="26"/>
          <w:szCs w:val="26"/>
        </w:rPr>
      </w:pPr>
    </w:p>
    <w:sectPr w:rsidR="00303171" w:rsidSect="00B61B0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18" w:rsidRDefault="008D6E18" w:rsidP="00D82C2C">
      <w:r>
        <w:separator/>
      </w:r>
    </w:p>
  </w:endnote>
  <w:endnote w:type="continuationSeparator" w:id="0">
    <w:p w:rsidR="008D6E18" w:rsidRDefault="008D6E18" w:rsidP="00D8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F5" w:rsidRDefault="00B922F5" w:rsidP="00AD6060">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922F5" w:rsidRDefault="00B922F5" w:rsidP="00AD606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18" w:rsidRDefault="008D6E18" w:rsidP="00D82C2C">
      <w:r>
        <w:separator/>
      </w:r>
    </w:p>
  </w:footnote>
  <w:footnote w:type="continuationSeparator" w:id="0">
    <w:p w:rsidR="008D6E18" w:rsidRDefault="008D6E18" w:rsidP="00D8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CCCACC"/>
    <w:lvl w:ilvl="0">
      <w:numFmt w:val="bullet"/>
      <w:lvlText w:val="*"/>
      <w:lvlJc w:val="left"/>
    </w:lvl>
  </w:abstractNum>
  <w:abstractNum w:abstractNumId="1">
    <w:nsid w:val="022C0760"/>
    <w:multiLevelType w:val="hybridMultilevel"/>
    <w:tmpl w:val="5614C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4C4C83"/>
    <w:multiLevelType w:val="hybridMultilevel"/>
    <w:tmpl w:val="E09C64DE"/>
    <w:lvl w:ilvl="0" w:tplc="570CE34A">
      <w:start w:val="65535"/>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0F7A7E28"/>
    <w:multiLevelType w:val="hybridMultilevel"/>
    <w:tmpl w:val="99A49934"/>
    <w:lvl w:ilvl="0" w:tplc="F63856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1546E21"/>
    <w:multiLevelType w:val="hybridMultilevel"/>
    <w:tmpl w:val="6CF8C6FE"/>
    <w:lvl w:ilvl="0" w:tplc="845078A6">
      <w:start w:val="1"/>
      <w:numFmt w:val="bullet"/>
      <w:lvlText w:val="•"/>
      <w:lvlJc w:val="left"/>
      <w:pPr>
        <w:tabs>
          <w:tab w:val="num" w:pos="720"/>
        </w:tabs>
        <w:ind w:left="720" w:hanging="360"/>
      </w:pPr>
      <w:rPr>
        <w:rFonts w:ascii="Times New Roman" w:hAnsi="Times New Roman" w:hint="default"/>
      </w:rPr>
    </w:lvl>
    <w:lvl w:ilvl="1" w:tplc="0FE4EA12" w:tentative="1">
      <w:start w:val="1"/>
      <w:numFmt w:val="bullet"/>
      <w:lvlText w:val="•"/>
      <w:lvlJc w:val="left"/>
      <w:pPr>
        <w:tabs>
          <w:tab w:val="num" w:pos="1440"/>
        </w:tabs>
        <w:ind w:left="1440" w:hanging="360"/>
      </w:pPr>
      <w:rPr>
        <w:rFonts w:ascii="Times New Roman" w:hAnsi="Times New Roman" w:hint="default"/>
      </w:rPr>
    </w:lvl>
    <w:lvl w:ilvl="2" w:tplc="7270A904" w:tentative="1">
      <w:start w:val="1"/>
      <w:numFmt w:val="bullet"/>
      <w:lvlText w:val="•"/>
      <w:lvlJc w:val="left"/>
      <w:pPr>
        <w:tabs>
          <w:tab w:val="num" w:pos="2160"/>
        </w:tabs>
        <w:ind w:left="2160" w:hanging="360"/>
      </w:pPr>
      <w:rPr>
        <w:rFonts w:ascii="Times New Roman" w:hAnsi="Times New Roman" w:hint="default"/>
      </w:rPr>
    </w:lvl>
    <w:lvl w:ilvl="3" w:tplc="97B22EEE" w:tentative="1">
      <w:start w:val="1"/>
      <w:numFmt w:val="bullet"/>
      <w:lvlText w:val="•"/>
      <w:lvlJc w:val="left"/>
      <w:pPr>
        <w:tabs>
          <w:tab w:val="num" w:pos="2880"/>
        </w:tabs>
        <w:ind w:left="2880" w:hanging="360"/>
      </w:pPr>
      <w:rPr>
        <w:rFonts w:ascii="Times New Roman" w:hAnsi="Times New Roman" w:hint="default"/>
      </w:rPr>
    </w:lvl>
    <w:lvl w:ilvl="4" w:tplc="AE767D64" w:tentative="1">
      <w:start w:val="1"/>
      <w:numFmt w:val="bullet"/>
      <w:lvlText w:val="•"/>
      <w:lvlJc w:val="left"/>
      <w:pPr>
        <w:tabs>
          <w:tab w:val="num" w:pos="3600"/>
        </w:tabs>
        <w:ind w:left="3600" w:hanging="360"/>
      </w:pPr>
      <w:rPr>
        <w:rFonts w:ascii="Times New Roman" w:hAnsi="Times New Roman" w:hint="default"/>
      </w:rPr>
    </w:lvl>
    <w:lvl w:ilvl="5" w:tplc="0AFA9CC0" w:tentative="1">
      <w:start w:val="1"/>
      <w:numFmt w:val="bullet"/>
      <w:lvlText w:val="•"/>
      <w:lvlJc w:val="left"/>
      <w:pPr>
        <w:tabs>
          <w:tab w:val="num" w:pos="4320"/>
        </w:tabs>
        <w:ind w:left="4320" w:hanging="360"/>
      </w:pPr>
      <w:rPr>
        <w:rFonts w:ascii="Times New Roman" w:hAnsi="Times New Roman" w:hint="default"/>
      </w:rPr>
    </w:lvl>
    <w:lvl w:ilvl="6" w:tplc="DF88205E" w:tentative="1">
      <w:start w:val="1"/>
      <w:numFmt w:val="bullet"/>
      <w:lvlText w:val="•"/>
      <w:lvlJc w:val="left"/>
      <w:pPr>
        <w:tabs>
          <w:tab w:val="num" w:pos="5040"/>
        </w:tabs>
        <w:ind w:left="5040" w:hanging="360"/>
      </w:pPr>
      <w:rPr>
        <w:rFonts w:ascii="Times New Roman" w:hAnsi="Times New Roman" w:hint="default"/>
      </w:rPr>
    </w:lvl>
    <w:lvl w:ilvl="7" w:tplc="2A3C9D68" w:tentative="1">
      <w:start w:val="1"/>
      <w:numFmt w:val="bullet"/>
      <w:lvlText w:val="•"/>
      <w:lvlJc w:val="left"/>
      <w:pPr>
        <w:tabs>
          <w:tab w:val="num" w:pos="5760"/>
        </w:tabs>
        <w:ind w:left="5760" w:hanging="360"/>
      </w:pPr>
      <w:rPr>
        <w:rFonts w:ascii="Times New Roman" w:hAnsi="Times New Roman" w:hint="default"/>
      </w:rPr>
    </w:lvl>
    <w:lvl w:ilvl="8" w:tplc="08D666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AA098F"/>
    <w:multiLevelType w:val="hybridMultilevel"/>
    <w:tmpl w:val="AFB0951C"/>
    <w:lvl w:ilvl="0" w:tplc="ECE23DD0">
      <w:start w:val="1"/>
      <w:numFmt w:val="bullet"/>
      <w:lvlText w:val=""/>
      <w:lvlJc w:val="left"/>
      <w:pPr>
        <w:tabs>
          <w:tab w:val="num" w:pos="720"/>
        </w:tabs>
        <w:ind w:left="720" w:hanging="360"/>
      </w:pPr>
      <w:rPr>
        <w:rFonts w:ascii="Wingdings 2" w:hAnsi="Wingdings 2" w:hint="default"/>
      </w:rPr>
    </w:lvl>
    <w:lvl w:ilvl="1" w:tplc="DDA6D4EE" w:tentative="1">
      <w:start w:val="1"/>
      <w:numFmt w:val="bullet"/>
      <w:lvlText w:val=""/>
      <w:lvlJc w:val="left"/>
      <w:pPr>
        <w:tabs>
          <w:tab w:val="num" w:pos="1440"/>
        </w:tabs>
        <w:ind w:left="1440" w:hanging="360"/>
      </w:pPr>
      <w:rPr>
        <w:rFonts w:ascii="Wingdings 2" w:hAnsi="Wingdings 2" w:hint="default"/>
      </w:rPr>
    </w:lvl>
    <w:lvl w:ilvl="2" w:tplc="538ED242" w:tentative="1">
      <w:start w:val="1"/>
      <w:numFmt w:val="bullet"/>
      <w:lvlText w:val=""/>
      <w:lvlJc w:val="left"/>
      <w:pPr>
        <w:tabs>
          <w:tab w:val="num" w:pos="2160"/>
        </w:tabs>
        <w:ind w:left="2160" w:hanging="360"/>
      </w:pPr>
      <w:rPr>
        <w:rFonts w:ascii="Wingdings 2" w:hAnsi="Wingdings 2" w:hint="default"/>
      </w:rPr>
    </w:lvl>
    <w:lvl w:ilvl="3" w:tplc="A6FCBAE0" w:tentative="1">
      <w:start w:val="1"/>
      <w:numFmt w:val="bullet"/>
      <w:lvlText w:val=""/>
      <w:lvlJc w:val="left"/>
      <w:pPr>
        <w:tabs>
          <w:tab w:val="num" w:pos="2880"/>
        </w:tabs>
        <w:ind w:left="2880" w:hanging="360"/>
      </w:pPr>
      <w:rPr>
        <w:rFonts w:ascii="Wingdings 2" w:hAnsi="Wingdings 2" w:hint="default"/>
      </w:rPr>
    </w:lvl>
    <w:lvl w:ilvl="4" w:tplc="9A70562C" w:tentative="1">
      <w:start w:val="1"/>
      <w:numFmt w:val="bullet"/>
      <w:lvlText w:val=""/>
      <w:lvlJc w:val="left"/>
      <w:pPr>
        <w:tabs>
          <w:tab w:val="num" w:pos="3600"/>
        </w:tabs>
        <w:ind w:left="3600" w:hanging="360"/>
      </w:pPr>
      <w:rPr>
        <w:rFonts w:ascii="Wingdings 2" w:hAnsi="Wingdings 2" w:hint="default"/>
      </w:rPr>
    </w:lvl>
    <w:lvl w:ilvl="5" w:tplc="40569856" w:tentative="1">
      <w:start w:val="1"/>
      <w:numFmt w:val="bullet"/>
      <w:lvlText w:val=""/>
      <w:lvlJc w:val="left"/>
      <w:pPr>
        <w:tabs>
          <w:tab w:val="num" w:pos="4320"/>
        </w:tabs>
        <w:ind w:left="4320" w:hanging="360"/>
      </w:pPr>
      <w:rPr>
        <w:rFonts w:ascii="Wingdings 2" w:hAnsi="Wingdings 2" w:hint="default"/>
      </w:rPr>
    </w:lvl>
    <w:lvl w:ilvl="6" w:tplc="C39271EE" w:tentative="1">
      <w:start w:val="1"/>
      <w:numFmt w:val="bullet"/>
      <w:lvlText w:val=""/>
      <w:lvlJc w:val="left"/>
      <w:pPr>
        <w:tabs>
          <w:tab w:val="num" w:pos="5040"/>
        </w:tabs>
        <w:ind w:left="5040" w:hanging="360"/>
      </w:pPr>
      <w:rPr>
        <w:rFonts w:ascii="Wingdings 2" w:hAnsi="Wingdings 2" w:hint="default"/>
      </w:rPr>
    </w:lvl>
    <w:lvl w:ilvl="7" w:tplc="56B6E4FA" w:tentative="1">
      <w:start w:val="1"/>
      <w:numFmt w:val="bullet"/>
      <w:lvlText w:val=""/>
      <w:lvlJc w:val="left"/>
      <w:pPr>
        <w:tabs>
          <w:tab w:val="num" w:pos="5760"/>
        </w:tabs>
        <w:ind w:left="5760" w:hanging="360"/>
      </w:pPr>
      <w:rPr>
        <w:rFonts w:ascii="Wingdings 2" w:hAnsi="Wingdings 2" w:hint="default"/>
      </w:rPr>
    </w:lvl>
    <w:lvl w:ilvl="8" w:tplc="05A4A4A4" w:tentative="1">
      <w:start w:val="1"/>
      <w:numFmt w:val="bullet"/>
      <w:lvlText w:val=""/>
      <w:lvlJc w:val="left"/>
      <w:pPr>
        <w:tabs>
          <w:tab w:val="num" w:pos="6480"/>
        </w:tabs>
        <w:ind w:left="6480" w:hanging="360"/>
      </w:pPr>
      <w:rPr>
        <w:rFonts w:ascii="Wingdings 2" w:hAnsi="Wingdings 2" w:hint="default"/>
      </w:rPr>
    </w:lvl>
  </w:abstractNum>
  <w:abstractNum w:abstractNumId="6">
    <w:nsid w:val="17AC5F5C"/>
    <w:multiLevelType w:val="hybridMultilevel"/>
    <w:tmpl w:val="464AEF22"/>
    <w:lvl w:ilvl="0" w:tplc="E9502FE4">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7810EE"/>
    <w:multiLevelType w:val="hybridMultilevel"/>
    <w:tmpl w:val="63F29A78"/>
    <w:lvl w:ilvl="0" w:tplc="E9502FE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833B29"/>
    <w:multiLevelType w:val="hybridMultilevel"/>
    <w:tmpl w:val="01EC29EA"/>
    <w:lvl w:ilvl="0" w:tplc="50289594">
      <w:start w:val="1"/>
      <w:numFmt w:val="bullet"/>
      <w:lvlText w:val="•"/>
      <w:lvlJc w:val="left"/>
      <w:pPr>
        <w:tabs>
          <w:tab w:val="num" w:pos="720"/>
        </w:tabs>
        <w:ind w:left="720" w:hanging="360"/>
      </w:pPr>
      <w:rPr>
        <w:rFonts w:ascii="Times New Roman" w:hAnsi="Times New Roman" w:hint="default"/>
      </w:rPr>
    </w:lvl>
    <w:lvl w:ilvl="1" w:tplc="B278276A" w:tentative="1">
      <w:start w:val="1"/>
      <w:numFmt w:val="bullet"/>
      <w:lvlText w:val="•"/>
      <w:lvlJc w:val="left"/>
      <w:pPr>
        <w:tabs>
          <w:tab w:val="num" w:pos="1440"/>
        </w:tabs>
        <w:ind w:left="1440" w:hanging="360"/>
      </w:pPr>
      <w:rPr>
        <w:rFonts w:ascii="Times New Roman" w:hAnsi="Times New Roman" w:hint="default"/>
      </w:rPr>
    </w:lvl>
    <w:lvl w:ilvl="2" w:tplc="70AC1642" w:tentative="1">
      <w:start w:val="1"/>
      <w:numFmt w:val="bullet"/>
      <w:lvlText w:val="•"/>
      <w:lvlJc w:val="left"/>
      <w:pPr>
        <w:tabs>
          <w:tab w:val="num" w:pos="2160"/>
        </w:tabs>
        <w:ind w:left="2160" w:hanging="360"/>
      </w:pPr>
      <w:rPr>
        <w:rFonts w:ascii="Times New Roman" w:hAnsi="Times New Roman" w:hint="default"/>
      </w:rPr>
    </w:lvl>
    <w:lvl w:ilvl="3" w:tplc="608C6120" w:tentative="1">
      <w:start w:val="1"/>
      <w:numFmt w:val="bullet"/>
      <w:lvlText w:val="•"/>
      <w:lvlJc w:val="left"/>
      <w:pPr>
        <w:tabs>
          <w:tab w:val="num" w:pos="2880"/>
        </w:tabs>
        <w:ind w:left="2880" w:hanging="360"/>
      </w:pPr>
      <w:rPr>
        <w:rFonts w:ascii="Times New Roman" w:hAnsi="Times New Roman" w:hint="default"/>
      </w:rPr>
    </w:lvl>
    <w:lvl w:ilvl="4" w:tplc="6350751A" w:tentative="1">
      <w:start w:val="1"/>
      <w:numFmt w:val="bullet"/>
      <w:lvlText w:val="•"/>
      <w:lvlJc w:val="left"/>
      <w:pPr>
        <w:tabs>
          <w:tab w:val="num" w:pos="3600"/>
        </w:tabs>
        <w:ind w:left="3600" w:hanging="360"/>
      </w:pPr>
      <w:rPr>
        <w:rFonts w:ascii="Times New Roman" w:hAnsi="Times New Roman" w:hint="default"/>
      </w:rPr>
    </w:lvl>
    <w:lvl w:ilvl="5" w:tplc="DD0E217A" w:tentative="1">
      <w:start w:val="1"/>
      <w:numFmt w:val="bullet"/>
      <w:lvlText w:val="•"/>
      <w:lvlJc w:val="left"/>
      <w:pPr>
        <w:tabs>
          <w:tab w:val="num" w:pos="4320"/>
        </w:tabs>
        <w:ind w:left="4320" w:hanging="360"/>
      </w:pPr>
      <w:rPr>
        <w:rFonts w:ascii="Times New Roman" w:hAnsi="Times New Roman" w:hint="default"/>
      </w:rPr>
    </w:lvl>
    <w:lvl w:ilvl="6" w:tplc="A05438C2" w:tentative="1">
      <w:start w:val="1"/>
      <w:numFmt w:val="bullet"/>
      <w:lvlText w:val="•"/>
      <w:lvlJc w:val="left"/>
      <w:pPr>
        <w:tabs>
          <w:tab w:val="num" w:pos="5040"/>
        </w:tabs>
        <w:ind w:left="5040" w:hanging="360"/>
      </w:pPr>
      <w:rPr>
        <w:rFonts w:ascii="Times New Roman" w:hAnsi="Times New Roman" w:hint="default"/>
      </w:rPr>
    </w:lvl>
    <w:lvl w:ilvl="7" w:tplc="B7722082" w:tentative="1">
      <w:start w:val="1"/>
      <w:numFmt w:val="bullet"/>
      <w:lvlText w:val="•"/>
      <w:lvlJc w:val="left"/>
      <w:pPr>
        <w:tabs>
          <w:tab w:val="num" w:pos="5760"/>
        </w:tabs>
        <w:ind w:left="5760" w:hanging="360"/>
      </w:pPr>
      <w:rPr>
        <w:rFonts w:ascii="Times New Roman" w:hAnsi="Times New Roman" w:hint="default"/>
      </w:rPr>
    </w:lvl>
    <w:lvl w:ilvl="8" w:tplc="6C30D4E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4E6291"/>
    <w:multiLevelType w:val="hybridMultilevel"/>
    <w:tmpl w:val="1B888F9E"/>
    <w:lvl w:ilvl="0" w:tplc="E9502FE4">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AA5BAF"/>
    <w:multiLevelType w:val="hybridMultilevel"/>
    <w:tmpl w:val="9D5EA102"/>
    <w:lvl w:ilvl="0" w:tplc="6ACA2250">
      <w:start w:val="1"/>
      <w:numFmt w:val="bullet"/>
      <w:lvlText w:val=""/>
      <w:lvlJc w:val="left"/>
      <w:pPr>
        <w:tabs>
          <w:tab w:val="num" w:pos="720"/>
        </w:tabs>
        <w:ind w:left="720" w:hanging="360"/>
      </w:pPr>
      <w:rPr>
        <w:rFonts w:ascii="Wingdings 2" w:hAnsi="Wingdings 2" w:hint="default"/>
      </w:rPr>
    </w:lvl>
    <w:lvl w:ilvl="1" w:tplc="DE481532" w:tentative="1">
      <w:start w:val="1"/>
      <w:numFmt w:val="bullet"/>
      <w:lvlText w:val=""/>
      <w:lvlJc w:val="left"/>
      <w:pPr>
        <w:tabs>
          <w:tab w:val="num" w:pos="1440"/>
        </w:tabs>
        <w:ind w:left="1440" w:hanging="360"/>
      </w:pPr>
      <w:rPr>
        <w:rFonts w:ascii="Wingdings 2" w:hAnsi="Wingdings 2" w:hint="default"/>
      </w:rPr>
    </w:lvl>
    <w:lvl w:ilvl="2" w:tplc="8D7C4E2C" w:tentative="1">
      <w:start w:val="1"/>
      <w:numFmt w:val="bullet"/>
      <w:lvlText w:val=""/>
      <w:lvlJc w:val="left"/>
      <w:pPr>
        <w:tabs>
          <w:tab w:val="num" w:pos="2160"/>
        </w:tabs>
        <w:ind w:left="2160" w:hanging="360"/>
      </w:pPr>
      <w:rPr>
        <w:rFonts w:ascii="Wingdings 2" w:hAnsi="Wingdings 2" w:hint="default"/>
      </w:rPr>
    </w:lvl>
    <w:lvl w:ilvl="3" w:tplc="6BD678C8" w:tentative="1">
      <w:start w:val="1"/>
      <w:numFmt w:val="bullet"/>
      <w:lvlText w:val=""/>
      <w:lvlJc w:val="left"/>
      <w:pPr>
        <w:tabs>
          <w:tab w:val="num" w:pos="2880"/>
        </w:tabs>
        <w:ind w:left="2880" w:hanging="360"/>
      </w:pPr>
      <w:rPr>
        <w:rFonts w:ascii="Wingdings 2" w:hAnsi="Wingdings 2" w:hint="default"/>
      </w:rPr>
    </w:lvl>
    <w:lvl w:ilvl="4" w:tplc="2502373E" w:tentative="1">
      <w:start w:val="1"/>
      <w:numFmt w:val="bullet"/>
      <w:lvlText w:val=""/>
      <w:lvlJc w:val="left"/>
      <w:pPr>
        <w:tabs>
          <w:tab w:val="num" w:pos="3600"/>
        </w:tabs>
        <w:ind w:left="3600" w:hanging="360"/>
      </w:pPr>
      <w:rPr>
        <w:rFonts w:ascii="Wingdings 2" w:hAnsi="Wingdings 2" w:hint="default"/>
      </w:rPr>
    </w:lvl>
    <w:lvl w:ilvl="5" w:tplc="9D4A8550" w:tentative="1">
      <w:start w:val="1"/>
      <w:numFmt w:val="bullet"/>
      <w:lvlText w:val=""/>
      <w:lvlJc w:val="left"/>
      <w:pPr>
        <w:tabs>
          <w:tab w:val="num" w:pos="4320"/>
        </w:tabs>
        <w:ind w:left="4320" w:hanging="360"/>
      </w:pPr>
      <w:rPr>
        <w:rFonts w:ascii="Wingdings 2" w:hAnsi="Wingdings 2" w:hint="default"/>
      </w:rPr>
    </w:lvl>
    <w:lvl w:ilvl="6" w:tplc="BC7ECE96" w:tentative="1">
      <w:start w:val="1"/>
      <w:numFmt w:val="bullet"/>
      <w:lvlText w:val=""/>
      <w:lvlJc w:val="left"/>
      <w:pPr>
        <w:tabs>
          <w:tab w:val="num" w:pos="5040"/>
        </w:tabs>
        <w:ind w:left="5040" w:hanging="360"/>
      </w:pPr>
      <w:rPr>
        <w:rFonts w:ascii="Wingdings 2" w:hAnsi="Wingdings 2" w:hint="default"/>
      </w:rPr>
    </w:lvl>
    <w:lvl w:ilvl="7" w:tplc="D6120CAA" w:tentative="1">
      <w:start w:val="1"/>
      <w:numFmt w:val="bullet"/>
      <w:lvlText w:val=""/>
      <w:lvlJc w:val="left"/>
      <w:pPr>
        <w:tabs>
          <w:tab w:val="num" w:pos="5760"/>
        </w:tabs>
        <w:ind w:left="5760" w:hanging="360"/>
      </w:pPr>
      <w:rPr>
        <w:rFonts w:ascii="Wingdings 2" w:hAnsi="Wingdings 2" w:hint="default"/>
      </w:rPr>
    </w:lvl>
    <w:lvl w:ilvl="8" w:tplc="46BADB38" w:tentative="1">
      <w:start w:val="1"/>
      <w:numFmt w:val="bullet"/>
      <w:lvlText w:val=""/>
      <w:lvlJc w:val="left"/>
      <w:pPr>
        <w:tabs>
          <w:tab w:val="num" w:pos="6480"/>
        </w:tabs>
        <w:ind w:left="6480" w:hanging="360"/>
      </w:pPr>
      <w:rPr>
        <w:rFonts w:ascii="Wingdings 2" w:hAnsi="Wingdings 2" w:hint="default"/>
      </w:rPr>
    </w:lvl>
  </w:abstractNum>
  <w:abstractNum w:abstractNumId="11">
    <w:nsid w:val="455045CA"/>
    <w:multiLevelType w:val="hybridMultilevel"/>
    <w:tmpl w:val="443068C2"/>
    <w:lvl w:ilvl="0" w:tplc="3D5411E2">
      <w:start w:val="1"/>
      <w:numFmt w:val="bullet"/>
      <w:lvlText w:val="•"/>
      <w:lvlJc w:val="left"/>
      <w:pPr>
        <w:tabs>
          <w:tab w:val="num" w:pos="720"/>
        </w:tabs>
        <w:ind w:left="720" w:hanging="360"/>
      </w:pPr>
      <w:rPr>
        <w:rFonts w:ascii="Times New Roman" w:hAnsi="Times New Roman" w:hint="default"/>
      </w:rPr>
    </w:lvl>
    <w:lvl w:ilvl="1" w:tplc="6F4AFA1E" w:tentative="1">
      <w:start w:val="1"/>
      <w:numFmt w:val="bullet"/>
      <w:lvlText w:val="•"/>
      <w:lvlJc w:val="left"/>
      <w:pPr>
        <w:tabs>
          <w:tab w:val="num" w:pos="1440"/>
        </w:tabs>
        <w:ind w:left="1440" w:hanging="360"/>
      </w:pPr>
      <w:rPr>
        <w:rFonts w:ascii="Times New Roman" w:hAnsi="Times New Roman" w:hint="default"/>
      </w:rPr>
    </w:lvl>
    <w:lvl w:ilvl="2" w:tplc="1226A5A8" w:tentative="1">
      <w:start w:val="1"/>
      <w:numFmt w:val="bullet"/>
      <w:lvlText w:val="•"/>
      <w:lvlJc w:val="left"/>
      <w:pPr>
        <w:tabs>
          <w:tab w:val="num" w:pos="2160"/>
        </w:tabs>
        <w:ind w:left="2160" w:hanging="360"/>
      </w:pPr>
      <w:rPr>
        <w:rFonts w:ascii="Times New Roman" w:hAnsi="Times New Roman" w:hint="default"/>
      </w:rPr>
    </w:lvl>
    <w:lvl w:ilvl="3" w:tplc="BD5CE244" w:tentative="1">
      <w:start w:val="1"/>
      <w:numFmt w:val="bullet"/>
      <w:lvlText w:val="•"/>
      <w:lvlJc w:val="left"/>
      <w:pPr>
        <w:tabs>
          <w:tab w:val="num" w:pos="2880"/>
        </w:tabs>
        <w:ind w:left="2880" w:hanging="360"/>
      </w:pPr>
      <w:rPr>
        <w:rFonts w:ascii="Times New Roman" w:hAnsi="Times New Roman" w:hint="default"/>
      </w:rPr>
    </w:lvl>
    <w:lvl w:ilvl="4" w:tplc="CE203AD8" w:tentative="1">
      <w:start w:val="1"/>
      <w:numFmt w:val="bullet"/>
      <w:lvlText w:val="•"/>
      <w:lvlJc w:val="left"/>
      <w:pPr>
        <w:tabs>
          <w:tab w:val="num" w:pos="3600"/>
        </w:tabs>
        <w:ind w:left="3600" w:hanging="360"/>
      </w:pPr>
      <w:rPr>
        <w:rFonts w:ascii="Times New Roman" w:hAnsi="Times New Roman" w:hint="default"/>
      </w:rPr>
    </w:lvl>
    <w:lvl w:ilvl="5" w:tplc="F99C5BBA" w:tentative="1">
      <w:start w:val="1"/>
      <w:numFmt w:val="bullet"/>
      <w:lvlText w:val="•"/>
      <w:lvlJc w:val="left"/>
      <w:pPr>
        <w:tabs>
          <w:tab w:val="num" w:pos="4320"/>
        </w:tabs>
        <w:ind w:left="4320" w:hanging="360"/>
      </w:pPr>
      <w:rPr>
        <w:rFonts w:ascii="Times New Roman" w:hAnsi="Times New Roman" w:hint="default"/>
      </w:rPr>
    </w:lvl>
    <w:lvl w:ilvl="6" w:tplc="64BABCFC" w:tentative="1">
      <w:start w:val="1"/>
      <w:numFmt w:val="bullet"/>
      <w:lvlText w:val="•"/>
      <w:lvlJc w:val="left"/>
      <w:pPr>
        <w:tabs>
          <w:tab w:val="num" w:pos="5040"/>
        </w:tabs>
        <w:ind w:left="5040" w:hanging="360"/>
      </w:pPr>
      <w:rPr>
        <w:rFonts w:ascii="Times New Roman" w:hAnsi="Times New Roman" w:hint="default"/>
      </w:rPr>
    </w:lvl>
    <w:lvl w:ilvl="7" w:tplc="BCCA045E" w:tentative="1">
      <w:start w:val="1"/>
      <w:numFmt w:val="bullet"/>
      <w:lvlText w:val="•"/>
      <w:lvlJc w:val="left"/>
      <w:pPr>
        <w:tabs>
          <w:tab w:val="num" w:pos="5760"/>
        </w:tabs>
        <w:ind w:left="5760" w:hanging="360"/>
      </w:pPr>
      <w:rPr>
        <w:rFonts w:ascii="Times New Roman" w:hAnsi="Times New Roman" w:hint="default"/>
      </w:rPr>
    </w:lvl>
    <w:lvl w:ilvl="8" w:tplc="FEBE4D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1C0EEA"/>
    <w:multiLevelType w:val="hybridMultilevel"/>
    <w:tmpl w:val="3850CBE8"/>
    <w:lvl w:ilvl="0" w:tplc="E9502FE4">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A60F89"/>
    <w:multiLevelType w:val="hybridMultilevel"/>
    <w:tmpl w:val="568EEEA8"/>
    <w:lvl w:ilvl="0" w:tplc="8E1AE3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4A61D10"/>
    <w:multiLevelType w:val="hybridMultilevel"/>
    <w:tmpl w:val="4FF49B64"/>
    <w:lvl w:ilvl="0" w:tplc="8E1AE3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5752C9D"/>
    <w:multiLevelType w:val="hybridMultilevel"/>
    <w:tmpl w:val="9E5E2140"/>
    <w:lvl w:ilvl="0" w:tplc="04190001">
      <w:start w:val="1"/>
      <w:numFmt w:val="bullet"/>
      <w:lvlText w:val=""/>
      <w:lvlJc w:val="left"/>
      <w:pPr>
        <w:tabs>
          <w:tab w:val="num" w:pos="1830"/>
        </w:tabs>
        <w:ind w:left="18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335800"/>
    <w:multiLevelType w:val="multilevel"/>
    <w:tmpl w:val="884A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974BD"/>
    <w:multiLevelType w:val="hybridMultilevel"/>
    <w:tmpl w:val="A2E49CD2"/>
    <w:lvl w:ilvl="0" w:tplc="AC945636">
      <w:start w:val="1"/>
      <w:numFmt w:val="bullet"/>
      <w:lvlText w:val="•"/>
      <w:lvlJc w:val="left"/>
      <w:pPr>
        <w:tabs>
          <w:tab w:val="num" w:pos="720"/>
        </w:tabs>
        <w:ind w:left="720" w:hanging="360"/>
      </w:pPr>
      <w:rPr>
        <w:rFonts w:ascii="Times New Roman" w:hAnsi="Times New Roman" w:hint="default"/>
      </w:rPr>
    </w:lvl>
    <w:lvl w:ilvl="1" w:tplc="BA1EB59E" w:tentative="1">
      <w:start w:val="1"/>
      <w:numFmt w:val="bullet"/>
      <w:lvlText w:val="•"/>
      <w:lvlJc w:val="left"/>
      <w:pPr>
        <w:tabs>
          <w:tab w:val="num" w:pos="1440"/>
        </w:tabs>
        <w:ind w:left="1440" w:hanging="360"/>
      </w:pPr>
      <w:rPr>
        <w:rFonts w:ascii="Times New Roman" w:hAnsi="Times New Roman" w:hint="default"/>
      </w:rPr>
    </w:lvl>
    <w:lvl w:ilvl="2" w:tplc="093E10B8" w:tentative="1">
      <w:start w:val="1"/>
      <w:numFmt w:val="bullet"/>
      <w:lvlText w:val="•"/>
      <w:lvlJc w:val="left"/>
      <w:pPr>
        <w:tabs>
          <w:tab w:val="num" w:pos="2160"/>
        </w:tabs>
        <w:ind w:left="2160" w:hanging="360"/>
      </w:pPr>
      <w:rPr>
        <w:rFonts w:ascii="Times New Roman" w:hAnsi="Times New Roman" w:hint="default"/>
      </w:rPr>
    </w:lvl>
    <w:lvl w:ilvl="3" w:tplc="D94CED26" w:tentative="1">
      <w:start w:val="1"/>
      <w:numFmt w:val="bullet"/>
      <w:lvlText w:val="•"/>
      <w:lvlJc w:val="left"/>
      <w:pPr>
        <w:tabs>
          <w:tab w:val="num" w:pos="2880"/>
        </w:tabs>
        <w:ind w:left="2880" w:hanging="360"/>
      </w:pPr>
      <w:rPr>
        <w:rFonts w:ascii="Times New Roman" w:hAnsi="Times New Roman" w:hint="default"/>
      </w:rPr>
    </w:lvl>
    <w:lvl w:ilvl="4" w:tplc="56D6B962" w:tentative="1">
      <w:start w:val="1"/>
      <w:numFmt w:val="bullet"/>
      <w:lvlText w:val="•"/>
      <w:lvlJc w:val="left"/>
      <w:pPr>
        <w:tabs>
          <w:tab w:val="num" w:pos="3600"/>
        </w:tabs>
        <w:ind w:left="3600" w:hanging="360"/>
      </w:pPr>
      <w:rPr>
        <w:rFonts w:ascii="Times New Roman" w:hAnsi="Times New Roman" w:hint="default"/>
      </w:rPr>
    </w:lvl>
    <w:lvl w:ilvl="5" w:tplc="7928576E" w:tentative="1">
      <w:start w:val="1"/>
      <w:numFmt w:val="bullet"/>
      <w:lvlText w:val="•"/>
      <w:lvlJc w:val="left"/>
      <w:pPr>
        <w:tabs>
          <w:tab w:val="num" w:pos="4320"/>
        </w:tabs>
        <w:ind w:left="4320" w:hanging="360"/>
      </w:pPr>
      <w:rPr>
        <w:rFonts w:ascii="Times New Roman" w:hAnsi="Times New Roman" w:hint="default"/>
      </w:rPr>
    </w:lvl>
    <w:lvl w:ilvl="6" w:tplc="6D9A4A54" w:tentative="1">
      <w:start w:val="1"/>
      <w:numFmt w:val="bullet"/>
      <w:lvlText w:val="•"/>
      <w:lvlJc w:val="left"/>
      <w:pPr>
        <w:tabs>
          <w:tab w:val="num" w:pos="5040"/>
        </w:tabs>
        <w:ind w:left="5040" w:hanging="360"/>
      </w:pPr>
      <w:rPr>
        <w:rFonts w:ascii="Times New Roman" w:hAnsi="Times New Roman" w:hint="default"/>
      </w:rPr>
    </w:lvl>
    <w:lvl w:ilvl="7" w:tplc="CCD6C5A6" w:tentative="1">
      <w:start w:val="1"/>
      <w:numFmt w:val="bullet"/>
      <w:lvlText w:val="•"/>
      <w:lvlJc w:val="left"/>
      <w:pPr>
        <w:tabs>
          <w:tab w:val="num" w:pos="5760"/>
        </w:tabs>
        <w:ind w:left="5760" w:hanging="360"/>
      </w:pPr>
      <w:rPr>
        <w:rFonts w:ascii="Times New Roman" w:hAnsi="Times New Roman" w:hint="default"/>
      </w:rPr>
    </w:lvl>
    <w:lvl w:ilvl="8" w:tplc="EB82645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EE5875"/>
    <w:multiLevelType w:val="hybridMultilevel"/>
    <w:tmpl w:val="ABFA3202"/>
    <w:lvl w:ilvl="0" w:tplc="2746F44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9B33C80"/>
    <w:multiLevelType w:val="hybridMultilevel"/>
    <w:tmpl w:val="5B425534"/>
    <w:lvl w:ilvl="0" w:tplc="E9502FE4">
      <w:start w:val="1"/>
      <w:numFmt w:val="bullet"/>
      <w:lvlText w:val="­"/>
      <w:lvlJc w:val="left"/>
      <w:pPr>
        <w:tabs>
          <w:tab w:val="num" w:pos="2343"/>
        </w:tabs>
        <w:ind w:left="2343"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245F98"/>
    <w:multiLevelType w:val="hybridMultilevel"/>
    <w:tmpl w:val="F2D47922"/>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770B3261"/>
    <w:multiLevelType w:val="hybridMultilevel"/>
    <w:tmpl w:val="40046D2C"/>
    <w:lvl w:ilvl="0" w:tplc="D0FA9D1C">
      <w:start w:val="1"/>
      <w:numFmt w:val="bullet"/>
      <w:lvlText w:val="•"/>
      <w:lvlJc w:val="left"/>
      <w:pPr>
        <w:tabs>
          <w:tab w:val="num" w:pos="720"/>
        </w:tabs>
        <w:ind w:left="720" w:hanging="360"/>
      </w:pPr>
      <w:rPr>
        <w:rFonts w:ascii="Times New Roman" w:hAnsi="Times New Roman" w:hint="default"/>
      </w:rPr>
    </w:lvl>
    <w:lvl w:ilvl="1" w:tplc="C2782EA4" w:tentative="1">
      <w:start w:val="1"/>
      <w:numFmt w:val="bullet"/>
      <w:lvlText w:val="•"/>
      <w:lvlJc w:val="left"/>
      <w:pPr>
        <w:tabs>
          <w:tab w:val="num" w:pos="1440"/>
        </w:tabs>
        <w:ind w:left="1440" w:hanging="360"/>
      </w:pPr>
      <w:rPr>
        <w:rFonts w:ascii="Times New Roman" w:hAnsi="Times New Roman" w:hint="default"/>
      </w:rPr>
    </w:lvl>
    <w:lvl w:ilvl="2" w:tplc="C48EED98" w:tentative="1">
      <w:start w:val="1"/>
      <w:numFmt w:val="bullet"/>
      <w:lvlText w:val="•"/>
      <w:lvlJc w:val="left"/>
      <w:pPr>
        <w:tabs>
          <w:tab w:val="num" w:pos="2160"/>
        </w:tabs>
        <w:ind w:left="2160" w:hanging="360"/>
      </w:pPr>
      <w:rPr>
        <w:rFonts w:ascii="Times New Roman" w:hAnsi="Times New Roman" w:hint="default"/>
      </w:rPr>
    </w:lvl>
    <w:lvl w:ilvl="3" w:tplc="6DD027BE" w:tentative="1">
      <w:start w:val="1"/>
      <w:numFmt w:val="bullet"/>
      <w:lvlText w:val="•"/>
      <w:lvlJc w:val="left"/>
      <w:pPr>
        <w:tabs>
          <w:tab w:val="num" w:pos="2880"/>
        </w:tabs>
        <w:ind w:left="2880" w:hanging="360"/>
      </w:pPr>
      <w:rPr>
        <w:rFonts w:ascii="Times New Roman" w:hAnsi="Times New Roman" w:hint="default"/>
      </w:rPr>
    </w:lvl>
    <w:lvl w:ilvl="4" w:tplc="E7BCD888" w:tentative="1">
      <w:start w:val="1"/>
      <w:numFmt w:val="bullet"/>
      <w:lvlText w:val="•"/>
      <w:lvlJc w:val="left"/>
      <w:pPr>
        <w:tabs>
          <w:tab w:val="num" w:pos="3600"/>
        </w:tabs>
        <w:ind w:left="3600" w:hanging="360"/>
      </w:pPr>
      <w:rPr>
        <w:rFonts w:ascii="Times New Roman" w:hAnsi="Times New Roman" w:hint="default"/>
      </w:rPr>
    </w:lvl>
    <w:lvl w:ilvl="5" w:tplc="56660B3C" w:tentative="1">
      <w:start w:val="1"/>
      <w:numFmt w:val="bullet"/>
      <w:lvlText w:val="•"/>
      <w:lvlJc w:val="left"/>
      <w:pPr>
        <w:tabs>
          <w:tab w:val="num" w:pos="4320"/>
        </w:tabs>
        <w:ind w:left="4320" w:hanging="360"/>
      </w:pPr>
      <w:rPr>
        <w:rFonts w:ascii="Times New Roman" w:hAnsi="Times New Roman" w:hint="default"/>
      </w:rPr>
    </w:lvl>
    <w:lvl w:ilvl="6" w:tplc="79E0EFCA" w:tentative="1">
      <w:start w:val="1"/>
      <w:numFmt w:val="bullet"/>
      <w:lvlText w:val="•"/>
      <w:lvlJc w:val="left"/>
      <w:pPr>
        <w:tabs>
          <w:tab w:val="num" w:pos="5040"/>
        </w:tabs>
        <w:ind w:left="5040" w:hanging="360"/>
      </w:pPr>
      <w:rPr>
        <w:rFonts w:ascii="Times New Roman" w:hAnsi="Times New Roman" w:hint="default"/>
      </w:rPr>
    </w:lvl>
    <w:lvl w:ilvl="7" w:tplc="CE4A8E6C" w:tentative="1">
      <w:start w:val="1"/>
      <w:numFmt w:val="bullet"/>
      <w:lvlText w:val="•"/>
      <w:lvlJc w:val="left"/>
      <w:pPr>
        <w:tabs>
          <w:tab w:val="num" w:pos="5760"/>
        </w:tabs>
        <w:ind w:left="5760" w:hanging="360"/>
      </w:pPr>
      <w:rPr>
        <w:rFonts w:ascii="Times New Roman" w:hAnsi="Times New Roman" w:hint="default"/>
      </w:rPr>
    </w:lvl>
    <w:lvl w:ilvl="8" w:tplc="5C50EF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4A4592"/>
    <w:multiLevelType w:val="multilevel"/>
    <w:tmpl w:val="750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6"/>
  </w:num>
  <w:num w:numId="12">
    <w:abstractNumId w:val="6"/>
  </w:num>
  <w:num w:numId="13">
    <w:abstractNumId w:val="8"/>
  </w:num>
  <w:num w:numId="14">
    <w:abstractNumId w:val="17"/>
  </w:num>
  <w:num w:numId="1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7">
    <w:abstractNumId w:val="14"/>
  </w:num>
  <w:num w:numId="18">
    <w:abstractNumId w:val="21"/>
  </w:num>
  <w:num w:numId="19">
    <w:abstractNumId w:val="11"/>
  </w:num>
  <w:num w:numId="20">
    <w:abstractNumId w:val="4"/>
  </w:num>
  <w:num w:numId="21">
    <w:abstractNumId w:val="13"/>
  </w:num>
  <w:num w:numId="22">
    <w:abstractNumId w:val="18"/>
  </w:num>
  <w:num w:numId="23">
    <w:abstractNumId w:val="9"/>
  </w:num>
  <w:num w:numId="24">
    <w:abstractNumId w:val="10"/>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5D9"/>
    <w:rsid w:val="00000808"/>
    <w:rsid w:val="00000BD1"/>
    <w:rsid w:val="000012C6"/>
    <w:rsid w:val="0000161B"/>
    <w:rsid w:val="000021A1"/>
    <w:rsid w:val="0000702D"/>
    <w:rsid w:val="000074E2"/>
    <w:rsid w:val="00007F87"/>
    <w:rsid w:val="00010B98"/>
    <w:rsid w:val="000117F1"/>
    <w:rsid w:val="00011FC6"/>
    <w:rsid w:val="000127E1"/>
    <w:rsid w:val="00015FAE"/>
    <w:rsid w:val="00022ED5"/>
    <w:rsid w:val="00023D5A"/>
    <w:rsid w:val="00024A80"/>
    <w:rsid w:val="00024C93"/>
    <w:rsid w:val="00027798"/>
    <w:rsid w:val="00030392"/>
    <w:rsid w:val="00030C89"/>
    <w:rsid w:val="00031BBC"/>
    <w:rsid w:val="00032051"/>
    <w:rsid w:val="0003248D"/>
    <w:rsid w:val="00034667"/>
    <w:rsid w:val="00036732"/>
    <w:rsid w:val="000374F1"/>
    <w:rsid w:val="000379FA"/>
    <w:rsid w:val="0004297E"/>
    <w:rsid w:val="00043E62"/>
    <w:rsid w:val="00044316"/>
    <w:rsid w:val="00045F63"/>
    <w:rsid w:val="00046B1C"/>
    <w:rsid w:val="00046B45"/>
    <w:rsid w:val="00052002"/>
    <w:rsid w:val="000528C6"/>
    <w:rsid w:val="0005721C"/>
    <w:rsid w:val="000572AC"/>
    <w:rsid w:val="00057A42"/>
    <w:rsid w:val="00060269"/>
    <w:rsid w:val="000619AB"/>
    <w:rsid w:val="000629D7"/>
    <w:rsid w:val="000639B5"/>
    <w:rsid w:val="00063D56"/>
    <w:rsid w:val="00063DA8"/>
    <w:rsid w:val="000702AD"/>
    <w:rsid w:val="00070D70"/>
    <w:rsid w:val="00070E89"/>
    <w:rsid w:val="00073320"/>
    <w:rsid w:val="000754C3"/>
    <w:rsid w:val="00075670"/>
    <w:rsid w:val="0008052D"/>
    <w:rsid w:val="00080C3F"/>
    <w:rsid w:val="00081474"/>
    <w:rsid w:val="00081C1B"/>
    <w:rsid w:val="00084C28"/>
    <w:rsid w:val="00090E9F"/>
    <w:rsid w:val="000926E1"/>
    <w:rsid w:val="00092903"/>
    <w:rsid w:val="00092FDE"/>
    <w:rsid w:val="00093DE0"/>
    <w:rsid w:val="00095DDE"/>
    <w:rsid w:val="00096CD7"/>
    <w:rsid w:val="0009719A"/>
    <w:rsid w:val="00097A1A"/>
    <w:rsid w:val="000A068C"/>
    <w:rsid w:val="000A1AD1"/>
    <w:rsid w:val="000A43AA"/>
    <w:rsid w:val="000A5105"/>
    <w:rsid w:val="000A5D6C"/>
    <w:rsid w:val="000A63DD"/>
    <w:rsid w:val="000A6780"/>
    <w:rsid w:val="000A78CA"/>
    <w:rsid w:val="000A7EA4"/>
    <w:rsid w:val="000B111E"/>
    <w:rsid w:val="000B2052"/>
    <w:rsid w:val="000B219A"/>
    <w:rsid w:val="000B224E"/>
    <w:rsid w:val="000B241C"/>
    <w:rsid w:val="000B2487"/>
    <w:rsid w:val="000B38BB"/>
    <w:rsid w:val="000B471F"/>
    <w:rsid w:val="000B4A87"/>
    <w:rsid w:val="000B5B4C"/>
    <w:rsid w:val="000B653F"/>
    <w:rsid w:val="000B6986"/>
    <w:rsid w:val="000B71F5"/>
    <w:rsid w:val="000C02D2"/>
    <w:rsid w:val="000C28F4"/>
    <w:rsid w:val="000C2E78"/>
    <w:rsid w:val="000C3BF2"/>
    <w:rsid w:val="000C45D2"/>
    <w:rsid w:val="000C4C3B"/>
    <w:rsid w:val="000C7735"/>
    <w:rsid w:val="000D0DBF"/>
    <w:rsid w:val="000D0F44"/>
    <w:rsid w:val="000D1803"/>
    <w:rsid w:val="000D2207"/>
    <w:rsid w:val="000D4CDE"/>
    <w:rsid w:val="000D53D2"/>
    <w:rsid w:val="000D5542"/>
    <w:rsid w:val="000D5727"/>
    <w:rsid w:val="000D59F2"/>
    <w:rsid w:val="000D7B31"/>
    <w:rsid w:val="000E1726"/>
    <w:rsid w:val="000E24DF"/>
    <w:rsid w:val="000E25EB"/>
    <w:rsid w:val="000E526D"/>
    <w:rsid w:val="000E59BF"/>
    <w:rsid w:val="000E5F44"/>
    <w:rsid w:val="000F2A26"/>
    <w:rsid w:val="000F33C8"/>
    <w:rsid w:val="000F42E9"/>
    <w:rsid w:val="000F4827"/>
    <w:rsid w:val="000F4E0F"/>
    <w:rsid w:val="000F521F"/>
    <w:rsid w:val="000F52C3"/>
    <w:rsid w:val="000F7878"/>
    <w:rsid w:val="001007C8"/>
    <w:rsid w:val="00102A68"/>
    <w:rsid w:val="00102CCC"/>
    <w:rsid w:val="001068D6"/>
    <w:rsid w:val="00106A8B"/>
    <w:rsid w:val="001104C3"/>
    <w:rsid w:val="00110D42"/>
    <w:rsid w:val="001113EA"/>
    <w:rsid w:val="001123DE"/>
    <w:rsid w:val="001125D1"/>
    <w:rsid w:val="00112658"/>
    <w:rsid w:val="00113187"/>
    <w:rsid w:val="00114AF5"/>
    <w:rsid w:val="00114CAF"/>
    <w:rsid w:val="00115D9D"/>
    <w:rsid w:val="00116834"/>
    <w:rsid w:val="0011768A"/>
    <w:rsid w:val="00117901"/>
    <w:rsid w:val="00122D6B"/>
    <w:rsid w:val="00125775"/>
    <w:rsid w:val="001260A0"/>
    <w:rsid w:val="00127E3E"/>
    <w:rsid w:val="0013349D"/>
    <w:rsid w:val="00136011"/>
    <w:rsid w:val="00136103"/>
    <w:rsid w:val="001365AC"/>
    <w:rsid w:val="00136D8D"/>
    <w:rsid w:val="00136E7C"/>
    <w:rsid w:val="0013775F"/>
    <w:rsid w:val="00137865"/>
    <w:rsid w:val="00141038"/>
    <w:rsid w:val="0014249D"/>
    <w:rsid w:val="0014316D"/>
    <w:rsid w:val="00145284"/>
    <w:rsid w:val="00146FA7"/>
    <w:rsid w:val="00147A5C"/>
    <w:rsid w:val="00150A0B"/>
    <w:rsid w:val="00153FD4"/>
    <w:rsid w:val="00155B79"/>
    <w:rsid w:val="00156D53"/>
    <w:rsid w:val="0015734A"/>
    <w:rsid w:val="001605A2"/>
    <w:rsid w:val="0016118C"/>
    <w:rsid w:val="0016178F"/>
    <w:rsid w:val="00163AF7"/>
    <w:rsid w:val="00163B03"/>
    <w:rsid w:val="00163CF7"/>
    <w:rsid w:val="00164201"/>
    <w:rsid w:val="00164E25"/>
    <w:rsid w:val="00165109"/>
    <w:rsid w:val="00166FF9"/>
    <w:rsid w:val="00167858"/>
    <w:rsid w:val="00167BC0"/>
    <w:rsid w:val="00170317"/>
    <w:rsid w:val="001711A9"/>
    <w:rsid w:val="00171393"/>
    <w:rsid w:val="00174552"/>
    <w:rsid w:val="0017557A"/>
    <w:rsid w:val="00176D7B"/>
    <w:rsid w:val="001832DB"/>
    <w:rsid w:val="00183A8B"/>
    <w:rsid w:val="0018442E"/>
    <w:rsid w:val="00184AF7"/>
    <w:rsid w:val="0018545B"/>
    <w:rsid w:val="00185A4A"/>
    <w:rsid w:val="00185F40"/>
    <w:rsid w:val="001868CF"/>
    <w:rsid w:val="00186E80"/>
    <w:rsid w:val="00187989"/>
    <w:rsid w:val="00187CD1"/>
    <w:rsid w:val="00190429"/>
    <w:rsid w:val="00191381"/>
    <w:rsid w:val="00193E8E"/>
    <w:rsid w:val="0019646A"/>
    <w:rsid w:val="001A1FC8"/>
    <w:rsid w:val="001A7ACF"/>
    <w:rsid w:val="001B22F4"/>
    <w:rsid w:val="001B244A"/>
    <w:rsid w:val="001B2AB7"/>
    <w:rsid w:val="001B2D85"/>
    <w:rsid w:val="001B302B"/>
    <w:rsid w:val="001B4288"/>
    <w:rsid w:val="001B53C7"/>
    <w:rsid w:val="001B5BD5"/>
    <w:rsid w:val="001C06AD"/>
    <w:rsid w:val="001C12C0"/>
    <w:rsid w:val="001C2075"/>
    <w:rsid w:val="001C215C"/>
    <w:rsid w:val="001C43A1"/>
    <w:rsid w:val="001C4535"/>
    <w:rsid w:val="001C4B48"/>
    <w:rsid w:val="001C6D06"/>
    <w:rsid w:val="001C7199"/>
    <w:rsid w:val="001C773C"/>
    <w:rsid w:val="001D1BF0"/>
    <w:rsid w:val="001D29E4"/>
    <w:rsid w:val="001D38D5"/>
    <w:rsid w:val="001D3CCC"/>
    <w:rsid w:val="001D4965"/>
    <w:rsid w:val="001D638D"/>
    <w:rsid w:val="001E2089"/>
    <w:rsid w:val="001E4F82"/>
    <w:rsid w:val="001F118C"/>
    <w:rsid w:val="001F2C40"/>
    <w:rsid w:val="001F42E5"/>
    <w:rsid w:val="001F6B82"/>
    <w:rsid w:val="002008BA"/>
    <w:rsid w:val="0020185C"/>
    <w:rsid w:val="00201F05"/>
    <w:rsid w:val="002035C4"/>
    <w:rsid w:val="002064B6"/>
    <w:rsid w:val="002068A9"/>
    <w:rsid w:val="002069D9"/>
    <w:rsid w:val="00206F4F"/>
    <w:rsid w:val="00207772"/>
    <w:rsid w:val="00207C42"/>
    <w:rsid w:val="002105C3"/>
    <w:rsid w:val="00210A2C"/>
    <w:rsid w:val="00211B2C"/>
    <w:rsid w:val="00212AC3"/>
    <w:rsid w:val="002135F8"/>
    <w:rsid w:val="0021630A"/>
    <w:rsid w:val="002164EA"/>
    <w:rsid w:val="00216F54"/>
    <w:rsid w:val="002174F3"/>
    <w:rsid w:val="00221345"/>
    <w:rsid w:val="00223D75"/>
    <w:rsid w:val="002244EF"/>
    <w:rsid w:val="00226261"/>
    <w:rsid w:val="002274AC"/>
    <w:rsid w:val="00231834"/>
    <w:rsid w:val="002327B7"/>
    <w:rsid w:val="002329D6"/>
    <w:rsid w:val="0023505D"/>
    <w:rsid w:val="00236653"/>
    <w:rsid w:val="00236A9C"/>
    <w:rsid w:val="00237831"/>
    <w:rsid w:val="0024173C"/>
    <w:rsid w:val="002421D3"/>
    <w:rsid w:val="00242F69"/>
    <w:rsid w:val="00247594"/>
    <w:rsid w:val="00251FA4"/>
    <w:rsid w:val="00252AC8"/>
    <w:rsid w:val="00253260"/>
    <w:rsid w:val="00253929"/>
    <w:rsid w:val="00253B0F"/>
    <w:rsid w:val="00254E34"/>
    <w:rsid w:val="002553B1"/>
    <w:rsid w:val="00255905"/>
    <w:rsid w:val="00255C91"/>
    <w:rsid w:val="00255EEB"/>
    <w:rsid w:val="002562C4"/>
    <w:rsid w:val="0025784B"/>
    <w:rsid w:val="002606D9"/>
    <w:rsid w:val="0026243D"/>
    <w:rsid w:val="00263151"/>
    <w:rsid w:val="00263F48"/>
    <w:rsid w:val="00264193"/>
    <w:rsid w:val="00265201"/>
    <w:rsid w:val="002662F1"/>
    <w:rsid w:val="002662F3"/>
    <w:rsid w:val="00267A92"/>
    <w:rsid w:val="00267B26"/>
    <w:rsid w:val="00270070"/>
    <w:rsid w:val="002706D0"/>
    <w:rsid w:val="002710AE"/>
    <w:rsid w:val="00271DBE"/>
    <w:rsid w:val="00272382"/>
    <w:rsid w:val="00273913"/>
    <w:rsid w:val="00276552"/>
    <w:rsid w:val="002767FA"/>
    <w:rsid w:val="00276B19"/>
    <w:rsid w:val="00277E8F"/>
    <w:rsid w:val="002800A8"/>
    <w:rsid w:val="002833EC"/>
    <w:rsid w:val="002842DC"/>
    <w:rsid w:val="002860CA"/>
    <w:rsid w:val="002907FC"/>
    <w:rsid w:val="00293B6C"/>
    <w:rsid w:val="002952EC"/>
    <w:rsid w:val="002959DE"/>
    <w:rsid w:val="002969A0"/>
    <w:rsid w:val="002970BF"/>
    <w:rsid w:val="00297E4B"/>
    <w:rsid w:val="002A0A8F"/>
    <w:rsid w:val="002A1B1D"/>
    <w:rsid w:val="002A1F1E"/>
    <w:rsid w:val="002A215F"/>
    <w:rsid w:val="002A3464"/>
    <w:rsid w:val="002A6216"/>
    <w:rsid w:val="002A7683"/>
    <w:rsid w:val="002B0541"/>
    <w:rsid w:val="002B1830"/>
    <w:rsid w:val="002B22E3"/>
    <w:rsid w:val="002B2D2F"/>
    <w:rsid w:val="002B3307"/>
    <w:rsid w:val="002B5C9D"/>
    <w:rsid w:val="002B6F62"/>
    <w:rsid w:val="002B7F7B"/>
    <w:rsid w:val="002C0A03"/>
    <w:rsid w:val="002C1F02"/>
    <w:rsid w:val="002C34D5"/>
    <w:rsid w:val="002C3544"/>
    <w:rsid w:val="002C4276"/>
    <w:rsid w:val="002C4F25"/>
    <w:rsid w:val="002C66FF"/>
    <w:rsid w:val="002C6D36"/>
    <w:rsid w:val="002C73F9"/>
    <w:rsid w:val="002C7B90"/>
    <w:rsid w:val="002D00F4"/>
    <w:rsid w:val="002D77F7"/>
    <w:rsid w:val="002E071C"/>
    <w:rsid w:val="002E2C2B"/>
    <w:rsid w:val="002E2FAD"/>
    <w:rsid w:val="002E328B"/>
    <w:rsid w:val="002E5297"/>
    <w:rsid w:val="002E56DE"/>
    <w:rsid w:val="002E5B5E"/>
    <w:rsid w:val="002E5BD8"/>
    <w:rsid w:val="002E69EF"/>
    <w:rsid w:val="002E77F6"/>
    <w:rsid w:val="002E7A30"/>
    <w:rsid w:val="002E7F23"/>
    <w:rsid w:val="002F0A3A"/>
    <w:rsid w:val="002F13D1"/>
    <w:rsid w:val="002F3853"/>
    <w:rsid w:val="002F3C4C"/>
    <w:rsid w:val="002F3D89"/>
    <w:rsid w:val="002F5567"/>
    <w:rsid w:val="002F563D"/>
    <w:rsid w:val="003001B3"/>
    <w:rsid w:val="003022FD"/>
    <w:rsid w:val="00302F6D"/>
    <w:rsid w:val="00303171"/>
    <w:rsid w:val="00303856"/>
    <w:rsid w:val="00304027"/>
    <w:rsid w:val="003041EC"/>
    <w:rsid w:val="00304E10"/>
    <w:rsid w:val="0030587D"/>
    <w:rsid w:val="00305E86"/>
    <w:rsid w:val="00305FB9"/>
    <w:rsid w:val="00310569"/>
    <w:rsid w:val="00310C74"/>
    <w:rsid w:val="00311BE3"/>
    <w:rsid w:val="003170A1"/>
    <w:rsid w:val="003179BC"/>
    <w:rsid w:val="00320B84"/>
    <w:rsid w:val="00320D95"/>
    <w:rsid w:val="003221AD"/>
    <w:rsid w:val="003226FD"/>
    <w:rsid w:val="003232AE"/>
    <w:rsid w:val="003234D7"/>
    <w:rsid w:val="0032377C"/>
    <w:rsid w:val="0032536D"/>
    <w:rsid w:val="0032584B"/>
    <w:rsid w:val="00327224"/>
    <w:rsid w:val="00330A4E"/>
    <w:rsid w:val="00332B25"/>
    <w:rsid w:val="003331E1"/>
    <w:rsid w:val="00340303"/>
    <w:rsid w:val="00340BF3"/>
    <w:rsid w:val="00342224"/>
    <w:rsid w:val="003425F7"/>
    <w:rsid w:val="003441C6"/>
    <w:rsid w:val="0034540A"/>
    <w:rsid w:val="00345A61"/>
    <w:rsid w:val="003471CC"/>
    <w:rsid w:val="00352E7E"/>
    <w:rsid w:val="00353053"/>
    <w:rsid w:val="00354754"/>
    <w:rsid w:val="00356B0E"/>
    <w:rsid w:val="00356EB8"/>
    <w:rsid w:val="00356FD4"/>
    <w:rsid w:val="0035795E"/>
    <w:rsid w:val="00357C59"/>
    <w:rsid w:val="0036178A"/>
    <w:rsid w:val="003650DB"/>
    <w:rsid w:val="00366437"/>
    <w:rsid w:val="00373078"/>
    <w:rsid w:val="00373769"/>
    <w:rsid w:val="0037605B"/>
    <w:rsid w:val="00376E2D"/>
    <w:rsid w:val="00376E86"/>
    <w:rsid w:val="00387FF6"/>
    <w:rsid w:val="00390701"/>
    <w:rsid w:val="00390BF8"/>
    <w:rsid w:val="003913F3"/>
    <w:rsid w:val="00392CA7"/>
    <w:rsid w:val="00393F8A"/>
    <w:rsid w:val="003975FC"/>
    <w:rsid w:val="003A1443"/>
    <w:rsid w:val="003A20ED"/>
    <w:rsid w:val="003A2443"/>
    <w:rsid w:val="003A2465"/>
    <w:rsid w:val="003A2546"/>
    <w:rsid w:val="003A2890"/>
    <w:rsid w:val="003A3053"/>
    <w:rsid w:val="003A6540"/>
    <w:rsid w:val="003A7305"/>
    <w:rsid w:val="003B12D0"/>
    <w:rsid w:val="003B2080"/>
    <w:rsid w:val="003B21C3"/>
    <w:rsid w:val="003B28CF"/>
    <w:rsid w:val="003B367A"/>
    <w:rsid w:val="003B48F8"/>
    <w:rsid w:val="003B5AEB"/>
    <w:rsid w:val="003B600D"/>
    <w:rsid w:val="003C2D12"/>
    <w:rsid w:val="003C31CE"/>
    <w:rsid w:val="003C5A0A"/>
    <w:rsid w:val="003C7E14"/>
    <w:rsid w:val="003D052B"/>
    <w:rsid w:val="003D1371"/>
    <w:rsid w:val="003D1485"/>
    <w:rsid w:val="003D1ACA"/>
    <w:rsid w:val="003D1E63"/>
    <w:rsid w:val="003D24FD"/>
    <w:rsid w:val="003D25CE"/>
    <w:rsid w:val="003D2635"/>
    <w:rsid w:val="003D2A6F"/>
    <w:rsid w:val="003D4C3F"/>
    <w:rsid w:val="003D7309"/>
    <w:rsid w:val="003D7A49"/>
    <w:rsid w:val="003E150F"/>
    <w:rsid w:val="003E1AD7"/>
    <w:rsid w:val="003E244F"/>
    <w:rsid w:val="003E3E17"/>
    <w:rsid w:val="003E478F"/>
    <w:rsid w:val="003E4EB2"/>
    <w:rsid w:val="003E5C55"/>
    <w:rsid w:val="003E73F8"/>
    <w:rsid w:val="003F2C5A"/>
    <w:rsid w:val="003F3714"/>
    <w:rsid w:val="003F3967"/>
    <w:rsid w:val="003F45DA"/>
    <w:rsid w:val="003F5567"/>
    <w:rsid w:val="003F6685"/>
    <w:rsid w:val="003F762F"/>
    <w:rsid w:val="004001A9"/>
    <w:rsid w:val="00400BA0"/>
    <w:rsid w:val="00401C9B"/>
    <w:rsid w:val="0040649B"/>
    <w:rsid w:val="00406EC0"/>
    <w:rsid w:val="00407C05"/>
    <w:rsid w:val="0041031D"/>
    <w:rsid w:val="00414967"/>
    <w:rsid w:val="004160E5"/>
    <w:rsid w:val="00416FE6"/>
    <w:rsid w:val="0041759A"/>
    <w:rsid w:val="004176C9"/>
    <w:rsid w:val="00417983"/>
    <w:rsid w:val="00420844"/>
    <w:rsid w:val="004208E2"/>
    <w:rsid w:val="004212E9"/>
    <w:rsid w:val="00425D09"/>
    <w:rsid w:val="00426D67"/>
    <w:rsid w:val="00426DD1"/>
    <w:rsid w:val="004310E9"/>
    <w:rsid w:val="00433CF3"/>
    <w:rsid w:val="0043449F"/>
    <w:rsid w:val="00434685"/>
    <w:rsid w:val="00434B21"/>
    <w:rsid w:val="004351F9"/>
    <w:rsid w:val="0043560F"/>
    <w:rsid w:val="00435EED"/>
    <w:rsid w:val="00443544"/>
    <w:rsid w:val="00443AB1"/>
    <w:rsid w:val="00444294"/>
    <w:rsid w:val="00444790"/>
    <w:rsid w:val="00445FB1"/>
    <w:rsid w:val="0044651C"/>
    <w:rsid w:val="00446C87"/>
    <w:rsid w:val="00446E31"/>
    <w:rsid w:val="00447F5D"/>
    <w:rsid w:val="0045137B"/>
    <w:rsid w:val="004515C3"/>
    <w:rsid w:val="00451E81"/>
    <w:rsid w:val="00451F2B"/>
    <w:rsid w:val="00452A74"/>
    <w:rsid w:val="00453DA9"/>
    <w:rsid w:val="0045432B"/>
    <w:rsid w:val="00454F42"/>
    <w:rsid w:val="004563D5"/>
    <w:rsid w:val="0046293D"/>
    <w:rsid w:val="00463076"/>
    <w:rsid w:val="004633C5"/>
    <w:rsid w:val="0046367D"/>
    <w:rsid w:val="00464017"/>
    <w:rsid w:val="0046416D"/>
    <w:rsid w:val="00466AC6"/>
    <w:rsid w:val="00467CCA"/>
    <w:rsid w:val="00471D73"/>
    <w:rsid w:val="00473981"/>
    <w:rsid w:val="004745A6"/>
    <w:rsid w:val="00474F63"/>
    <w:rsid w:val="00475C42"/>
    <w:rsid w:val="0047670D"/>
    <w:rsid w:val="00481D12"/>
    <w:rsid w:val="0048299F"/>
    <w:rsid w:val="0048795C"/>
    <w:rsid w:val="00490D46"/>
    <w:rsid w:val="004919CD"/>
    <w:rsid w:val="004937BB"/>
    <w:rsid w:val="00494047"/>
    <w:rsid w:val="00495EA1"/>
    <w:rsid w:val="00495F25"/>
    <w:rsid w:val="004A0B55"/>
    <w:rsid w:val="004A160E"/>
    <w:rsid w:val="004A20DA"/>
    <w:rsid w:val="004A29C4"/>
    <w:rsid w:val="004A3521"/>
    <w:rsid w:val="004A3B97"/>
    <w:rsid w:val="004A3C91"/>
    <w:rsid w:val="004A3E03"/>
    <w:rsid w:val="004A54D4"/>
    <w:rsid w:val="004A55E0"/>
    <w:rsid w:val="004A5641"/>
    <w:rsid w:val="004A6886"/>
    <w:rsid w:val="004A71C9"/>
    <w:rsid w:val="004B175C"/>
    <w:rsid w:val="004B1BF5"/>
    <w:rsid w:val="004B2B3D"/>
    <w:rsid w:val="004B4A20"/>
    <w:rsid w:val="004B5D6B"/>
    <w:rsid w:val="004B6A04"/>
    <w:rsid w:val="004B7372"/>
    <w:rsid w:val="004B77DE"/>
    <w:rsid w:val="004B7A84"/>
    <w:rsid w:val="004B7B4A"/>
    <w:rsid w:val="004C17E6"/>
    <w:rsid w:val="004C27A8"/>
    <w:rsid w:val="004C2E34"/>
    <w:rsid w:val="004C7930"/>
    <w:rsid w:val="004D0A7D"/>
    <w:rsid w:val="004D0E3E"/>
    <w:rsid w:val="004D1D54"/>
    <w:rsid w:val="004D204D"/>
    <w:rsid w:val="004D417E"/>
    <w:rsid w:val="004D7138"/>
    <w:rsid w:val="004E01B5"/>
    <w:rsid w:val="004E27FF"/>
    <w:rsid w:val="004E3A21"/>
    <w:rsid w:val="004E55E1"/>
    <w:rsid w:val="004E587A"/>
    <w:rsid w:val="004E5CC7"/>
    <w:rsid w:val="004E7251"/>
    <w:rsid w:val="004E7598"/>
    <w:rsid w:val="004F010E"/>
    <w:rsid w:val="004F03CC"/>
    <w:rsid w:val="004F2F6F"/>
    <w:rsid w:val="004F3924"/>
    <w:rsid w:val="004F5977"/>
    <w:rsid w:val="004F6ED8"/>
    <w:rsid w:val="00500FEA"/>
    <w:rsid w:val="005018CE"/>
    <w:rsid w:val="00503559"/>
    <w:rsid w:val="00503F1C"/>
    <w:rsid w:val="0050621D"/>
    <w:rsid w:val="00506806"/>
    <w:rsid w:val="005073EF"/>
    <w:rsid w:val="005122C3"/>
    <w:rsid w:val="00512607"/>
    <w:rsid w:val="00513228"/>
    <w:rsid w:val="005136BD"/>
    <w:rsid w:val="00513CA6"/>
    <w:rsid w:val="005145B1"/>
    <w:rsid w:val="00514F3B"/>
    <w:rsid w:val="005150E5"/>
    <w:rsid w:val="00516B33"/>
    <w:rsid w:val="0051738C"/>
    <w:rsid w:val="005174FC"/>
    <w:rsid w:val="005212DA"/>
    <w:rsid w:val="00522106"/>
    <w:rsid w:val="00522931"/>
    <w:rsid w:val="00522F23"/>
    <w:rsid w:val="00523E59"/>
    <w:rsid w:val="00525100"/>
    <w:rsid w:val="005262A3"/>
    <w:rsid w:val="00531622"/>
    <w:rsid w:val="0053577A"/>
    <w:rsid w:val="00541D2A"/>
    <w:rsid w:val="00542004"/>
    <w:rsid w:val="0054231B"/>
    <w:rsid w:val="005425C0"/>
    <w:rsid w:val="0054577D"/>
    <w:rsid w:val="00545CC2"/>
    <w:rsid w:val="005469B6"/>
    <w:rsid w:val="005474A8"/>
    <w:rsid w:val="00550721"/>
    <w:rsid w:val="00552E4F"/>
    <w:rsid w:val="00553E7E"/>
    <w:rsid w:val="00553F7A"/>
    <w:rsid w:val="00556E3E"/>
    <w:rsid w:val="00557451"/>
    <w:rsid w:val="005574AB"/>
    <w:rsid w:val="00560200"/>
    <w:rsid w:val="0056362B"/>
    <w:rsid w:val="00565569"/>
    <w:rsid w:val="00567714"/>
    <w:rsid w:val="00567FC9"/>
    <w:rsid w:val="00570048"/>
    <w:rsid w:val="00570846"/>
    <w:rsid w:val="005716AC"/>
    <w:rsid w:val="00571ADE"/>
    <w:rsid w:val="00572093"/>
    <w:rsid w:val="005726DE"/>
    <w:rsid w:val="00572BA3"/>
    <w:rsid w:val="00573893"/>
    <w:rsid w:val="0057589A"/>
    <w:rsid w:val="00577661"/>
    <w:rsid w:val="00580584"/>
    <w:rsid w:val="00580E37"/>
    <w:rsid w:val="00581647"/>
    <w:rsid w:val="00581668"/>
    <w:rsid w:val="005821DF"/>
    <w:rsid w:val="00582C72"/>
    <w:rsid w:val="005842BF"/>
    <w:rsid w:val="00584FA9"/>
    <w:rsid w:val="005904B5"/>
    <w:rsid w:val="005906CF"/>
    <w:rsid w:val="005920E2"/>
    <w:rsid w:val="005921BB"/>
    <w:rsid w:val="005923C4"/>
    <w:rsid w:val="0059315B"/>
    <w:rsid w:val="005933B4"/>
    <w:rsid w:val="005947CA"/>
    <w:rsid w:val="005957B4"/>
    <w:rsid w:val="00595D79"/>
    <w:rsid w:val="005A0075"/>
    <w:rsid w:val="005A08A7"/>
    <w:rsid w:val="005A0D13"/>
    <w:rsid w:val="005A19E3"/>
    <w:rsid w:val="005A244B"/>
    <w:rsid w:val="005A2ADC"/>
    <w:rsid w:val="005A2DC9"/>
    <w:rsid w:val="005A2FC4"/>
    <w:rsid w:val="005A4A57"/>
    <w:rsid w:val="005A4B02"/>
    <w:rsid w:val="005A4BE5"/>
    <w:rsid w:val="005A5462"/>
    <w:rsid w:val="005A5C5F"/>
    <w:rsid w:val="005A67DD"/>
    <w:rsid w:val="005B0787"/>
    <w:rsid w:val="005B20E6"/>
    <w:rsid w:val="005B2290"/>
    <w:rsid w:val="005B2557"/>
    <w:rsid w:val="005B393C"/>
    <w:rsid w:val="005B394F"/>
    <w:rsid w:val="005B51E5"/>
    <w:rsid w:val="005B522B"/>
    <w:rsid w:val="005B6000"/>
    <w:rsid w:val="005B77AA"/>
    <w:rsid w:val="005C03DE"/>
    <w:rsid w:val="005C126F"/>
    <w:rsid w:val="005C134F"/>
    <w:rsid w:val="005C1CCF"/>
    <w:rsid w:val="005C2698"/>
    <w:rsid w:val="005C4621"/>
    <w:rsid w:val="005C519A"/>
    <w:rsid w:val="005C7E5D"/>
    <w:rsid w:val="005D0B64"/>
    <w:rsid w:val="005D109C"/>
    <w:rsid w:val="005D10D3"/>
    <w:rsid w:val="005D26A7"/>
    <w:rsid w:val="005E22ED"/>
    <w:rsid w:val="005E28D6"/>
    <w:rsid w:val="005E47A8"/>
    <w:rsid w:val="005E528A"/>
    <w:rsid w:val="005E5B37"/>
    <w:rsid w:val="005E650F"/>
    <w:rsid w:val="005F1113"/>
    <w:rsid w:val="005F19D4"/>
    <w:rsid w:val="005F43B0"/>
    <w:rsid w:val="005F60B2"/>
    <w:rsid w:val="005F6564"/>
    <w:rsid w:val="005F7F63"/>
    <w:rsid w:val="0060060C"/>
    <w:rsid w:val="0060118D"/>
    <w:rsid w:val="006013E0"/>
    <w:rsid w:val="0060220C"/>
    <w:rsid w:val="00602992"/>
    <w:rsid w:val="0060316E"/>
    <w:rsid w:val="006044EA"/>
    <w:rsid w:val="00605EBD"/>
    <w:rsid w:val="006101B8"/>
    <w:rsid w:val="006103A8"/>
    <w:rsid w:val="00610678"/>
    <w:rsid w:val="00610968"/>
    <w:rsid w:val="00612963"/>
    <w:rsid w:val="0061331F"/>
    <w:rsid w:val="0061467B"/>
    <w:rsid w:val="0061478D"/>
    <w:rsid w:val="00614B2F"/>
    <w:rsid w:val="006152C1"/>
    <w:rsid w:val="00617E0A"/>
    <w:rsid w:val="00622C47"/>
    <w:rsid w:val="00623C39"/>
    <w:rsid w:val="006242B8"/>
    <w:rsid w:val="0062576C"/>
    <w:rsid w:val="00625F24"/>
    <w:rsid w:val="006264B1"/>
    <w:rsid w:val="0062655F"/>
    <w:rsid w:val="006266AF"/>
    <w:rsid w:val="00626C6D"/>
    <w:rsid w:val="0063032D"/>
    <w:rsid w:val="00632090"/>
    <w:rsid w:val="006332BD"/>
    <w:rsid w:val="0063473E"/>
    <w:rsid w:val="00634F25"/>
    <w:rsid w:val="0063626B"/>
    <w:rsid w:val="00636303"/>
    <w:rsid w:val="00637D61"/>
    <w:rsid w:val="00640486"/>
    <w:rsid w:val="006406F6"/>
    <w:rsid w:val="00641081"/>
    <w:rsid w:val="00641A6E"/>
    <w:rsid w:val="00643A47"/>
    <w:rsid w:val="00643AB3"/>
    <w:rsid w:val="00643B1B"/>
    <w:rsid w:val="00643CF6"/>
    <w:rsid w:val="00643EBC"/>
    <w:rsid w:val="00644060"/>
    <w:rsid w:val="006461AE"/>
    <w:rsid w:val="006463AF"/>
    <w:rsid w:val="00646AB8"/>
    <w:rsid w:val="006474AA"/>
    <w:rsid w:val="00647C4B"/>
    <w:rsid w:val="006504F0"/>
    <w:rsid w:val="00650BD3"/>
    <w:rsid w:val="00650C86"/>
    <w:rsid w:val="006514CA"/>
    <w:rsid w:val="006520B6"/>
    <w:rsid w:val="006525EF"/>
    <w:rsid w:val="0065279F"/>
    <w:rsid w:val="00652AFC"/>
    <w:rsid w:val="006556BE"/>
    <w:rsid w:val="00656684"/>
    <w:rsid w:val="00660153"/>
    <w:rsid w:val="0066077A"/>
    <w:rsid w:val="006609E0"/>
    <w:rsid w:val="006609E4"/>
    <w:rsid w:val="00661411"/>
    <w:rsid w:val="006616AB"/>
    <w:rsid w:val="00661737"/>
    <w:rsid w:val="00663DD1"/>
    <w:rsid w:val="00665329"/>
    <w:rsid w:val="00665DD6"/>
    <w:rsid w:val="00666264"/>
    <w:rsid w:val="00666FDC"/>
    <w:rsid w:val="00667BA8"/>
    <w:rsid w:val="00670945"/>
    <w:rsid w:val="00671D00"/>
    <w:rsid w:val="00672061"/>
    <w:rsid w:val="006723EB"/>
    <w:rsid w:val="006726CC"/>
    <w:rsid w:val="00673DA9"/>
    <w:rsid w:val="00674AFC"/>
    <w:rsid w:val="00674C88"/>
    <w:rsid w:val="0067562E"/>
    <w:rsid w:val="006765B8"/>
    <w:rsid w:val="006807CF"/>
    <w:rsid w:val="00680DFE"/>
    <w:rsid w:val="00681C4D"/>
    <w:rsid w:val="00681E9A"/>
    <w:rsid w:val="00681EA4"/>
    <w:rsid w:val="006826FB"/>
    <w:rsid w:val="006838A7"/>
    <w:rsid w:val="00683957"/>
    <w:rsid w:val="0068506A"/>
    <w:rsid w:val="006857F7"/>
    <w:rsid w:val="006859B5"/>
    <w:rsid w:val="00685D4A"/>
    <w:rsid w:val="006917D2"/>
    <w:rsid w:val="00691BF3"/>
    <w:rsid w:val="00692B0E"/>
    <w:rsid w:val="00693B95"/>
    <w:rsid w:val="00693E67"/>
    <w:rsid w:val="00696429"/>
    <w:rsid w:val="0069681B"/>
    <w:rsid w:val="00696DC7"/>
    <w:rsid w:val="006A15DE"/>
    <w:rsid w:val="006A2568"/>
    <w:rsid w:val="006A3CC4"/>
    <w:rsid w:val="006A5B1D"/>
    <w:rsid w:val="006A67E1"/>
    <w:rsid w:val="006A69BA"/>
    <w:rsid w:val="006A6B4C"/>
    <w:rsid w:val="006A6D6D"/>
    <w:rsid w:val="006A7632"/>
    <w:rsid w:val="006A7EE9"/>
    <w:rsid w:val="006B058E"/>
    <w:rsid w:val="006B0DC1"/>
    <w:rsid w:val="006B20EA"/>
    <w:rsid w:val="006B3395"/>
    <w:rsid w:val="006B4B49"/>
    <w:rsid w:val="006B567F"/>
    <w:rsid w:val="006B68EB"/>
    <w:rsid w:val="006B6E2A"/>
    <w:rsid w:val="006C0A54"/>
    <w:rsid w:val="006C1A03"/>
    <w:rsid w:val="006C3F27"/>
    <w:rsid w:val="006C3F47"/>
    <w:rsid w:val="006C3FCA"/>
    <w:rsid w:val="006C4077"/>
    <w:rsid w:val="006C6579"/>
    <w:rsid w:val="006C6DF7"/>
    <w:rsid w:val="006C734C"/>
    <w:rsid w:val="006D01C8"/>
    <w:rsid w:val="006D047B"/>
    <w:rsid w:val="006D190B"/>
    <w:rsid w:val="006D2048"/>
    <w:rsid w:val="006D20E3"/>
    <w:rsid w:val="006D2B58"/>
    <w:rsid w:val="006D31E2"/>
    <w:rsid w:val="006D3451"/>
    <w:rsid w:val="006D3D2A"/>
    <w:rsid w:val="006D41CE"/>
    <w:rsid w:val="006D4AC0"/>
    <w:rsid w:val="006D570E"/>
    <w:rsid w:val="006D7C11"/>
    <w:rsid w:val="006D7F98"/>
    <w:rsid w:val="006E1149"/>
    <w:rsid w:val="006E2D47"/>
    <w:rsid w:val="006E3426"/>
    <w:rsid w:val="006E34A1"/>
    <w:rsid w:val="006E3A85"/>
    <w:rsid w:val="006E43CE"/>
    <w:rsid w:val="006E4E95"/>
    <w:rsid w:val="006E774A"/>
    <w:rsid w:val="006E7D8F"/>
    <w:rsid w:val="006F26C4"/>
    <w:rsid w:val="006F426B"/>
    <w:rsid w:val="006F4BBF"/>
    <w:rsid w:val="006F6764"/>
    <w:rsid w:val="007005E7"/>
    <w:rsid w:val="00702358"/>
    <w:rsid w:val="00711F0D"/>
    <w:rsid w:val="00712756"/>
    <w:rsid w:val="0071305B"/>
    <w:rsid w:val="00713193"/>
    <w:rsid w:val="0071431A"/>
    <w:rsid w:val="007148C9"/>
    <w:rsid w:val="00714F38"/>
    <w:rsid w:val="00715249"/>
    <w:rsid w:val="0071525B"/>
    <w:rsid w:val="007153C6"/>
    <w:rsid w:val="00720131"/>
    <w:rsid w:val="00721DAA"/>
    <w:rsid w:val="00722623"/>
    <w:rsid w:val="007228AD"/>
    <w:rsid w:val="00722DC2"/>
    <w:rsid w:val="00723522"/>
    <w:rsid w:val="00724199"/>
    <w:rsid w:val="00724788"/>
    <w:rsid w:val="00727A36"/>
    <w:rsid w:val="00732E44"/>
    <w:rsid w:val="0073345B"/>
    <w:rsid w:val="00735AF1"/>
    <w:rsid w:val="0074152D"/>
    <w:rsid w:val="00742D22"/>
    <w:rsid w:val="00743683"/>
    <w:rsid w:val="00743CC9"/>
    <w:rsid w:val="00744CA9"/>
    <w:rsid w:val="00744D1F"/>
    <w:rsid w:val="007460C8"/>
    <w:rsid w:val="007463BA"/>
    <w:rsid w:val="00750EE2"/>
    <w:rsid w:val="00752670"/>
    <w:rsid w:val="00752A03"/>
    <w:rsid w:val="00752B20"/>
    <w:rsid w:val="00760D46"/>
    <w:rsid w:val="0076112B"/>
    <w:rsid w:val="007611C6"/>
    <w:rsid w:val="00762BAD"/>
    <w:rsid w:val="007631A7"/>
    <w:rsid w:val="007631A9"/>
    <w:rsid w:val="00763D19"/>
    <w:rsid w:val="00764EEB"/>
    <w:rsid w:val="007672B1"/>
    <w:rsid w:val="0076787B"/>
    <w:rsid w:val="00767A8A"/>
    <w:rsid w:val="00767ECB"/>
    <w:rsid w:val="007711BF"/>
    <w:rsid w:val="007715FF"/>
    <w:rsid w:val="007721CC"/>
    <w:rsid w:val="0077581E"/>
    <w:rsid w:val="00775C39"/>
    <w:rsid w:val="00777067"/>
    <w:rsid w:val="00780A7D"/>
    <w:rsid w:val="00781C73"/>
    <w:rsid w:val="00782A5B"/>
    <w:rsid w:val="00783BDE"/>
    <w:rsid w:val="007849C6"/>
    <w:rsid w:val="00786117"/>
    <w:rsid w:val="00786D01"/>
    <w:rsid w:val="00790072"/>
    <w:rsid w:val="0079035D"/>
    <w:rsid w:val="007903D7"/>
    <w:rsid w:val="00790DEF"/>
    <w:rsid w:val="00791D63"/>
    <w:rsid w:val="007928B3"/>
    <w:rsid w:val="00792D05"/>
    <w:rsid w:val="00793088"/>
    <w:rsid w:val="00793AD5"/>
    <w:rsid w:val="00793DB1"/>
    <w:rsid w:val="00794D22"/>
    <w:rsid w:val="00795492"/>
    <w:rsid w:val="007955AA"/>
    <w:rsid w:val="007957ED"/>
    <w:rsid w:val="00796233"/>
    <w:rsid w:val="00796B23"/>
    <w:rsid w:val="00796B96"/>
    <w:rsid w:val="00797968"/>
    <w:rsid w:val="007A0823"/>
    <w:rsid w:val="007A0D28"/>
    <w:rsid w:val="007A1E5C"/>
    <w:rsid w:val="007A2F4F"/>
    <w:rsid w:val="007A3561"/>
    <w:rsid w:val="007A455C"/>
    <w:rsid w:val="007A4D0A"/>
    <w:rsid w:val="007A56AF"/>
    <w:rsid w:val="007A772D"/>
    <w:rsid w:val="007A789E"/>
    <w:rsid w:val="007B07AD"/>
    <w:rsid w:val="007B19F0"/>
    <w:rsid w:val="007B28ED"/>
    <w:rsid w:val="007B3677"/>
    <w:rsid w:val="007B5B53"/>
    <w:rsid w:val="007B62D6"/>
    <w:rsid w:val="007B7762"/>
    <w:rsid w:val="007C0E7D"/>
    <w:rsid w:val="007C2400"/>
    <w:rsid w:val="007C255E"/>
    <w:rsid w:val="007C357B"/>
    <w:rsid w:val="007C393A"/>
    <w:rsid w:val="007C42C1"/>
    <w:rsid w:val="007C44CA"/>
    <w:rsid w:val="007C5438"/>
    <w:rsid w:val="007C5D41"/>
    <w:rsid w:val="007C5D64"/>
    <w:rsid w:val="007D1551"/>
    <w:rsid w:val="007D2379"/>
    <w:rsid w:val="007D4296"/>
    <w:rsid w:val="007D4F72"/>
    <w:rsid w:val="007D657C"/>
    <w:rsid w:val="007D6FE9"/>
    <w:rsid w:val="007D79A0"/>
    <w:rsid w:val="007E085D"/>
    <w:rsid w:val="007E0A23"/>
    <w:rsid w:val="007E216D"/>
    <w:rsid w:val="007E2574"/>
    <w:rsid w:val="007E26E4"/>
    <w:rsid w:val="007E2778"/>
    <w:rsid w:val="007E3F06"/>
    <w:rsid w:val="007E51E2"/>
    <w:rsid w:val="007E6849"/>
    <w:rsid w:val="007E7268"/>
    <w:rsid w:val="007E7932"/>
    <w:rsid w:val="007F0739"/>
    <w:rsid w:val="007F0E78"/>
    <w:rsid w:val="007F2C43"/>
    <w:rsid w:val="007F372E"/>
    <w:rsid w:val="007F3B73"/>
    <w:rsid w:val="007F6744"/>
    <w:rsid w:val="007F7C1C"/>
    <w:rsid w:val="00800C43"/>
    <w:rsid w:val="00802306"/>
    <w:rsid w:val="00802515"/>
    <w:rsid w:val="00803867"/>
    <w:rsid w:val="008043B4"/>
    <w:rsid w:val="00804597"/>
    <w:rsid w:val="00807700"/>
    <w:rsid w:val="00807EC1"/>
    <w:rsid w:val="008103C0"/>
    <w:rsid w:val="00810430"/>
    <w:rsid w:val="008115B4"/>
    <w:rsid w:val="008118CD"/>
    <w:rsid w:val="00811B25"/>
    <w:rsid w:val="008125D5"/>
    <w:rsid w:val="00813D03"/>
    <w:rsid w:val="00817ABD"/>
    <w:rsid w:val="008203F2"/>
    <w:rsid w:val="008209EC"/>
    <w:rsid w:val="008216E8"/>
    <w:rsid w:val="00821F4C"/>
    <w:rsid w:val="0082247E"/>
    <w:rsid w:val="00825907"/>
    <w:rsid w:val="00827CA6"/>
    <w:rsid w:val="00827F7E"/>
    <w:rsid w:val="008312F5"/>
    <w:rsid w:val="008338CF"/>
    <w:rsid w:val="008350D1"/>
    <w:rsid w:val="00835DE0"/>
    <w:rsid w:val="00836661"/>
    <w:rsid w:val="00837084"/>
    <w:rsid w:val="008376B4"/>
    <w:rsid w:val="00837D72"/>
    <w:rsid w:val="00840202"/>
    <w:rsid w:val="00840DEE"/>
    <w:rsid w:val="00844B9E"/>
    <w:rsid w:val="00844E64"/>
    <w:rsid w:val="00844F08"/>
    <w:rsid w:val="00847611"/>
    <w:rsid w:val="00850B3F"/>
    <w:rsid w:val="008517B7"/>
    <w:rsid w:val="00855B26"/>
    <w:rsid w:val="00856BE7"/>
    <w:rsid w:val="00857443"/>
    <w:rsid w:val="00860FD7"/>
    <w:rsid w:val="00861D8C"/>
    <w:rsid w:val="00862B45"/>
    <w:rsid w:val="008640F8"/>
    <w:rsid w:val="00864D64"/>
    <w:rsid w:val="00870A92"/>
    <w:rsid w:val="00874BFB"/>
    <w:rsid w:val="0087603D"/>
    <w:rsid w:val="008761B0"/>
    <w:rsid w:val="00876E0F"/>
    <w:rsid w:val="00877438"/>
    <w:rsid w:val="00881B85"/>
    <w:rsid w:val="008834C5"/>
    <w:rsid w:val="00883503"/>
    <w:rsid w:val="00884E8D"/>
    <w:rsid w:val="008860B6"/>
    <w:rsid w:val="00887F3D"/>
    <w:rsid w:val="008923B3"/>
    <w:rsid w:val="008924FE"/>
    <w:rsid w:val="00894D2B"/>
    <w:rsid w:val="00895363"/>
    <w:rsid w:val="00895532"/>
    <w:rsid w:val="00895EDD"/>
    <w:rsid w:val="008A0A58"/>
    <w:rsid w:val="008A190C"/>
    <w:rsid w:val="008A2230"/>
    <w:rsid w:val="008A416C"/>
    <w:rsid w:val="008A42F3"/>
    <w:rsid w:val="008A4E46"/>
    <w:rsid w:val="008A571C"/>
    <w:rsid w:val="008A5AF1"/>
    <w:rsid w:val="008A71F9"/>
    <w:rsid w:val="008A77B1"/>
    <w:rsid w:val="008B0975"/>
    <w:rsid w:val="008B0FF9"/>
    <w:rsid w:val="008B2679"/>
    <w:rsid w:val="008B29FB"/>
    <w:rsid w:val="008B2F80"/>
    <w:rsid w:val="008B39E6"/>
    <w:rsid w:val="008B5395"/>
    <w:rsid w:val="008B5881"/>
    <w:rsid w:val="008B604C"/>
    <w:rsid w:val="008B6BC7"/>
    <w:rsid w:val="008B6C6F"/>
    <w:rsid w:val="008B7706"/>
    <w:rsid w:val="008C11B8"/>
    <w:rsid w:val="008C192B"/>
    <w:rsid w:val="008C2F3D"/>
    <w:rsid w:val="008C314B"/>
    <w:rsid w:val="008C79FA"/>
    <w:rsid w:val="008D034F"/>
    <w:rsid w:val="008D08AB"/>
    <w:rsid w:val="008D1298"/>
    <w:rsid w:val="008D2799"/>
    <w:rsid w:val="008D48E1"/>
    <w:rsid w:val="008D5E41"/>
    <w:rsid w:val="008D6E18"/>
    <w:rsid w:val="008E0BAB"/>
    <w:rsid w:val="008E213C"/>
    <w:rsid w:val="008E2611"/>
    <w:rsid w:val="008E43E2"/>
    <w:rsid w:val="008E69BA"/>
    <w:rsid w:val="008E75DB"/>
    <w:rsid w:val="008F1024"/>
    <w:rsid w:val="008F1B08"/>
    <w:rsid w:val="008F21DC"/>
    <w:rsid w:val="008F3C08"/>
    <w:rsid w:val="008F42E1"/>
    <w:rsid w:val="008F5534"/>
    <w:rsid w:val="008F5FDC"/>
    <w:rsid w:val="008F6FF2"/>
    <w:rsid w:val="00901904"/>
    <w:rsid w:val="00903E78"/>
    <w:rsid w:val="009042D4"/>
    <w:rsid w:val="00906900"/>
    <w:rsid w:val="00906939"/>
    <w:rsid w:val="00907607"/>
    <w:rsid w:val="00910822"/>
    <w:rsid w:val="00910DE0"/>
    <w:rsid w:val="00913006"/>
    <w:rsid w:val="009138A9"/>
    <w:rsid w:val="009151CD"/>
    <w:rsid w:val="00915C87"/>
    <w:rsid w:val="00915E71"/>
    <w:rsid w:val="00916427"/>
    <w:rsid w:val="009216A5"/>
    <w:rsid w:val="00921D65"/>
    <w:rsid w:val="00922809"/>
    <w:rsid w:val="00924F72"/>
    <w:rsid w:val="009250A4"/>
    <w:rsid w:val="00925302"/>
    <w:rsid w:val="009259E0"/>
    <w:rsid w:val="009269F5"/>
    <w:rsid w:val="00926DF8"/>
    <w:rsid w:val="00927931"/>
    <w:rsid w:val="00931FAA"/>
    <w:rsid w:val="009328CC"/>
    <w:rsid w:val="009342AC"/>
    <w:rsid w:val="00936010"/>
    <w:rsid w:val="0093603C"/>
    <w:rsid w:val="009378A0"/>
    <w:rsid w:val="00941014"/>
    <w:rsid w:val="009418A4"/>
    <w:rsid w:val="00941B77"/>
    <w:rsid w:val="009424AE"/>
    <w:rsid w:val="00943533"/>
    <w:rsid w:val="00943A5A"/>
    <w:rsid w:val="00943EDF"/>
    <w:rsid w:val="009447A3"/>
    <w:rsid w:val="009448F1"/>
    <w:rsid w:val="00945E1A"/>
    <w:rsid w:val="00952101"/>
    <w:rsid w:val="009527B3"/>
    <w:rsid w:val="00953BA2"/>
    <w:rsid w:val="009543E5"/>
    <w:rsid w:val="00954545"/>
    <w:rsid w:val="00954AEB"/>
    <w:rsid w:val="00954BE2"/>
    <w:rsid w:val="00954E6E"/>
    <w:rsid w:val="0095659A"/>
    <w:rsid w:val="00956A7A"/>
    <w:rsid w:val="00960C42"/>
    <w:rsid w:val="00960DC7"/>
    <w:rsid w:val="009618F7"/>
    <w:rsid w:val="00962AEF"/>
    <w:rsid w:val="00963E3D"/>
    <w:rsid w:val="0096513A"/>
    <w:rsid w:val="009662C0"/>
    <w:rsid w:val="00967DE4"/>
    <w:rsid w:val="00971863"/>
    <w:rsid w:val="00972C22"/>
    <w:rsid w:val="00972ED7"/>
    <w:rsid w:val="00973F2C"/>
    <w:rsid w:val="00975756"/>
    <w:rsid w:val="00975E5B"/>
    <w:rsid w:val="009766BE"/>
    <w:rsid w:val="009807B7"/>
    <w:rsid w:val="0098124A"/>
    <w:rsid w:val="00983159"/>
    <w:rsid w:val="0098420B"/>
    <w:rsid w:val="009851D5"/>
    <w:rsid w:val="00985998"/>
    <w:rsid w:val="00991274"/>
    <w:rsid w:val="00993434"/>
    <w:rsid w:val="00994415"/>
    <w:rsid w:val="00994AD1"/>
    <w:rsid w:val="0099751F"/>
    <w:rsid w:val="00997952"/>
    <w:rsid w:val="009A12AF"/>
    <w:rsid w:val="009A1BA6"/>
    <w:rsid w:val="009A2107"/>
    <w:rsid w:val="009A2798"/>
    <w:rsid w:val="009A3598"/>
    <w:rsid w:val="009A4B7A"/>
    <w:rsid w:val="009A4C9E"/>
    <w:rsid w:val="009A6FE4"/>
    <w:rsid w:val="009A7E44"/>
    <w:rsid w:val="009B0975"/>
    <w:rsid w:val="009B1535"/>
    <w:rsid w:val="009B163D"/>
    <w:rsid w:val="009B27D4"/>
    <w:rsid w:val="009B2A0C"/>
    <w:rsid w:val="009B33AE"/>
    <w:rsid w:val="009B3DEA"/>
    <w:rsid w:val="009B3E82"/>
    <w:rsid w:val="009B42CA"/>
    <w:rsid w:val="009B541C"/>
    <w:rsid w:val="009B63EE"/>
    <w:rsid w:val="009B6E66"/>
    <w:rsid w:val="009B77F7"/>
    <w:rsid w:val="009C08CE"/>
    <w:rsid w:val="009C1F63"/>
    <w:rsid w:val="009C2343"/>
    <w:rsid w:val="009C241D"/>
    <w:rsid w:val="009C269C"/>
    <w:rsid w:val="009C3AAB"/>
    <w:rsid w:val="009C44F3"/>
    <w:rsid w:val="009C485F"/>
    <w:rsid w:val="009C5666"/>
    <w:rsid w:val="009C5EF2"/>
    <w:rsid w:val="009C7FDC"/>
    <w:rsid w:val="009D002F"/>
    <w:rsid w:val="009D1B66"/>
    <w:rsid w:val="009D3FAE"/>
    <w:rsid w:val="009D5234"/>
    <w:rsid w:val="009D67DD"/>
    <w:rsid w:val="009D6ED3"/>
    <w:rsid w:val="009D70CE"/>
    <w:rsid w:val="009D71FB"/>
    <w:rsid w:val="009E167C"/>
    <w:rsid w:val="009E19F1"/>
    <w:rsid w:val="009E1A79"/>
    <w:rsid w:val="009E2892"/>
    <w:rsid w:val="009E4BC0"/>
    <w:rsid w:val="009E5419"/>
    <w:rsid w:val="009E546C"/>
    <w:rsid w:val="009E55F0"/>
    <w:rsid w:val="009E7546"/>
    <w:rsid w:val="009E7A2A"/>
    <w:rsid w:val="009E7B14"/>
    <w:rsid w:val="009F02E2"/>
    <w:rsid w:val="009F0B33"/>
    <w:rsid w:val="009F1E0D"/>
    <w:rsid w:val="009F2141"/>
    <w:rsid w:val="009F3457"/>
    <w:rsid w:val="009F3E1E"/>
    <w:rsid w:val="009F58C2"/>
    <w:rsid w:val="009F610E"/>
    <w:rsid w:val="009F6172"/>
    <w:rsid w:val="009F6CDD"/>
    <w:rsid w:val="00A01213"/>
    <w:rsid w:val="00A01E19"/>
    <w:rsid w:val="00A02711"/>
    <w:rsid w:val="00A04339"/>
    <w:rsid w:val="00A050DC"/>
    <w:rsid w:val="00A05CBF"/>
    <w:rsid w:val="00A06D15"/>
    <w:rsid w:val="00A0753A"/>
    <w:rsid w:val="00A12F89"/>
    <w:rsid w:val="00A13A15"/>
    <w:rsid w:val="00A14EAA"/>
    <w:rsid w:val="00A1759E"/>
    <w:rsid w:val="00A21430"/>
    <w:rsid w:val="00A222B5"/>
    <w:rsid w:val="00A23A31"/>
    <w:rsid w:val="00A250F8"/>
    <w:rsid w:val="00A25DC1"/>
    <w:rsid w:val="00A26709"/>
    <w:rsid w:val="00A27744"/>
    <w:rsid w:val="00A30F69"/>
    <w:rsid w:val="00A321EB"/>
    <w:rsid w:val="00A3456C"/>
    <w:rsid w:val="00A34C23"/>
    <w:rsid w:val="00A35B3F"/>
    <w:rsid w:val="00A3682A"/>
    <w:rsid w:val="00A373A0"/>
    <w:rsid w:val="00A403E5"/>
    <w:rsid w:val="00A43F13"/>
    <w:rsid w:val="00A453A7"/>
    <w:rsid w:val="00A4555B"/>
    <w:rsid w:val="00A47061"/>
    <w:rsid w:val="00A47CB5"/>
    <w:rsid w:val="00A51479"/>
    <w:rsid w:val="00A52194"/>
    <w:rsid w:val="00A5567B"/>
    <w:rsid w:val="00A56F2C"/>
    <w:rsid w:val="00A57AD5"/>
    <w:rsid w:val="00A62F8A"/>
    <w:rsid w:val="00A630DF"/>
    <w:rsid w:val="00A63822"/>
    <w:rsid w:val="00A64495"/>
    <w:rsid w:val="00A64AA0"/>
    <w:rsid w:val="00A65CFD"/>
    <w:rsid w:val="00A6714C"/>
    <w:rsid w:val="00A674DB"/>
    <w:rsid w:val="00A7003F"/>
    <w:rsid w:val="00A70F27"/>
    <w:rsid w:val="00A72504"/>
    <w:rsid w:val="00A73033"/>
    <w:rsid w:val="00A7621A"/>
    <w:rsid w:val="00A76F98"/>
    <w:rsid w:val="00A77BF2"/>
    <w:rsid w:val="00A807B0"/>
    <w:rsid w:val="00A811C9"/>
    <w:rsid w:val="00A851D2"/>
    <w:rsid w:val="00A85774"/>
    <w:rsid w:val="00A85A74"/>
    <w:rsid w:val="00A862EC"/>
    <w:rsid w:val="00A86D3D"/>
    <w:rsid w:val="00A8768D"/>
    <w:rsid w:val="00A91B29"/>
    <w:rsid w:val="00A91BEA"/>
    <w:rsid w:val="00A91C3B"/>
    <w:rsid w:val="00A93168"/>
    <w:rsid w:val="00A9331B"/>
    <w:rsid w:val="00A94CA1"/>
    <w:rsid w:val="00A95898"/>
    <w:rsid w:val="00A95EC0"/>
    <w:rsid w:val="00A967F7"/>
    <w:rsid w:val="00A972BB"/>
    <w:rsid w:val="00A977E8"/>
    <w:rsid w:val="00AA0342"/>
    <w:rsid w:val="00AA07F0"/>
    <w:rsid w:val="00AA0C68"/>
    <w:rsid w:val="00AA4DB3"/>
    <w:rsid w:val="00AA5EE7"/>
    <w:rsid w:val="00AA5F17"/>
    <w:rsid w:val="00AB04BF"/>
    <w:rsid w:val="00AB1D6E"/>
    <w:rsid w:val="00AB1FD9"/>
    <w:rsid w:val="00AB36CD"/>
    <w:rsid w:val="00AB3DA8"/>
    <w:rsid w:val="00AB414C"/>
    <w:rsid w:val="00AB4A04"/>
    <w:rsid w:val="00AB4BAC"/>
    <w:rsid w:val="00AB59D9"/>
    <w:rsid w:val="00AB64BF"/>
    <w:rsid w:val="00AB6BF8"/>
    <w:rsid w:val="00AB7578"/>
    <w:rsid w:val="00AB7D05"/>
    <w:rsid w:val="00AC0C72"/>
    <w:rsid w:val="00AC184F"/>
    <w:rsid w:val="00AC1B29"/>
    <w:rsid w:val="00AC40B8"/>
    <w:rsid w:val="00AC6BE6"/>
    <w:rsid w:val="00AC73A0"/>
    <w:rsid w:val="00AC797A"/>
    <w:rsid w:val="00AD067D"/>
    <w:rsid w:val="00AD0BFD"/>
    <w:rsid w:val="00AD126B"/>
    <w:rsid w:val="00AD1CAA"/>
    <w:rsid w:val="00AD3A3A"/>
    <w:rsid w:val="00AD47F0"/>
    <w:rsid w:val="00AD5786"/>
    <w:rsid w:val="00AD6060"/>
    <w:rsid w:val="00AD68A3"/>
    <w:rsid w:val="00AD7271"/>
    <w:rsid w:val="00AD7B92"/>
    <w:rsid w:val="00AE26FA"/>
    <w:rsid w:val="00AE5AF0"/>
    <w:rsid w:val="00AE70C0"/>
    <w:rsid w:val="00AE7F6A"/>
    <w:rsid w:val="00AF1A0D"/>
    <w:rsid w:val="00AF2007"/>
    <w:rsid w:val="00AF2DC5"/>
    <w:rsid w:val="00AF3992"/>
    <w:rsid w:val="00AF6047"/>
    <w:rsid w:val="00AF648B"/>
    <w:rsid w:val="00AF6A30"/>
    <w:rsid w:val="00AF73E2"/>
    <w:rsid w:val="00AF76EA"/>
    <w:rsid w:val="00B02B39"/>
    <w:rsid w:val="00B0332F"/>
    <w:rsid w:val="00B04890"/>
    <w:rsid w:val="00B0765F"/>
    <w:rsid w:val="00B1032D"/>
    <w:rsid w:val="00B11BCE"/>
    <w:rsid w:val="00B129A3"/>
    <w:rsid w:val="00B13E38"/>
    <w:rsid w:val="00B14019"/>
    <w:rsid w:val="00B14E87"/>
    <w:rsid w:val="00B16248"/>
    <w:rsid w:val="00B165F6"/>
    <w:rsid w:val="00B16798"/>
    <w:rsid w:val="00B174EB"/>
    <w:rsid w:val="00B200A6"/>
    <w:rsid w:val="00B203E6"/>
    <w:rsid w:val="00B216AE"/>
    <w:rsid w:val="00B22816"/>
    <w:rsid w:val="00B2640F"/>
    <w:rsid w:val="00B27654"/>
    <w:rsid w:val="00B300AB"/>
    <w:rsid w:val="00B3083E"/>
    <w:rsid w:val="00B31505"/>
    <w:rsid w:val="00B328B1"/>
    <w:rsid w:val="00B32C64"/>
    <w:rsid w:val="00B33266"/>
    <w:rsid w:val="00B334A2"/>
    <w:rsid w:val="00B33A4C"/>
    <w:rsid w:val="00B33CD5"/>
    <w:rsid w:val="00B349A1"/>
    <w:rsid w:val="00B34F98"/>
    <w:rsid w:val="00B3552E"/>
    <w:rsid w:val="00B356CE"/>
    <w:rsid w:val="00B35836"/>
    <w:rsid w:val="00B359A1"/>
    <w:rsid w:val="00B35FC7"/>
    <w:rsid w:val="00B37DFB"/>
    <w:rsid w:val="00B40F7B"/>
    <w:rsid w:val="00B43281"/>
    <w:rsid w:val="00B4375B"/>
    <w:rsid w:val="00B447A7"/>
    <w:rsid w:val="00B45C71"/>
    <w:rsid w:val="00B45D98"/>
    <w:rsid w:val="00B508DC"/>
    <w:rsid w:val="00B5230C"/>
    <w:rsid w:val="00B5265E"/>
    <w:rsid w:val="00B54560"/>
    <w:rsid w:val="00B54BE8"/>
    <w:rsid w:val="00B57A78"/>
    <w:rsid w:val="00B61699"/>
    <w:rsid w:val="00B61B06"/>
    <w:rsid w:val="00B64F6E"/>
    <w:rsid w:val="00B65FAD"/>
    <w:rsid w:val="00B66407"/>
    <w:rsid w:val="00B667DF"/>
    <w:rsid w:val="00B71140"/>
    <w:rsid w:val="00B71867"/>
    <w:rsid w:val="00B72CE7"/>
    <w:rsid w:val="00B7465E"/>
    <w:rsid w:val="00B7524C"/>
    <w:rsid w:val="00B75995"/>
    <w:rsid w:val="00B80E7F"/>
    <w:rsid w:val="00B81074"/>
    <w:rsid w:val="00B82634"/>
    <w:rsid w:val="00B837D6"/>
    <w:rsid w:val="00B83B8E"/>
    <w:rsid w:val="00B83F63"/>
    <w:rsid w:val="00B83FDF"/>
    <w:rsid w:val="00B84C50"/>
    <w:rsid w:val="00B8551A"/>
    <w:rsid w:val="00B85F4C"/>
    <w:rsid w:val="00B91798"/>
    <w:rsid w:val="00B922F5"/>
    <w:rsid w:val="00B93506"/>
    <w:rsid w:val="00B94A51"/>
    <w:rsid w:val="00B94F28"/>
    <w:rsid w:val="00B95293"/>
    <w:rsid w:val="00B95A92"/>
    <w:rsid w:val="00BA1F58"/>
    <w:rsid w:val="00BA63C6"/>
    <w:rsid w:val="00BA6B97"/>
    <w:rsid w:val="00BA6DE8"/>
    <w:rsid w:val="00BA7A7A"/>
    <w:rsid w:val="00BA7AF1"/>
    <w:rsid w:val="00BB0738"/>
    <w:rsid w:val="00BB1377"/>
    <w:rsid w:val="00BB143C"/>
    <w:rsid w:val="00BB293B"/>
    <w:rsid w:val="00BB4343"/>
    <w:rsid w:val="00BB451C"/>
    <w:rsid w:val="00BB45A9"/>
    <w:rsid w:val="00BB5E26"/>
    <w:rsid w:val="00BB6949"/>
    <w:rsid w:val="00BB7392"/>
    <w:rsid w:val="00BB76C9"/>
    <w:rsid w:val="00BC1BF0"/>
    <w:rsid w:val="00BC3D28"/>
    <w:rsid w:val="00BC4DCD"/>
    <w:rsid w:val="00BC6744"/>
    <w:rsid w:val="00BC6E10"/>
    <w:rsid w:val="00BC7498"/>
    <w:rsid w:val="00BC7BE2"/>
    <w:rsid w:val="00BD05E8"/>
    <w:rsid w:val="00BD1D61"/>
    <w:rsid w:val="00BD3722"/>
    <w:rsid w:val="00BD3A6F"/>
    <w:rsid w:val="00BD4FC2"/>
    <w:rsid w:val="00BD55D6"/>
    <w:rsid w:val="00BE1BD7"/>
    <w:rsid w:val="00BE22B9"/>
    <w:rsid w:val="00BE28E0"/>
    <w:rsid w:val="00BE2C0E"/>
    <w:rsid w:val="00BF037F"/>
    <w:rsid w:val="00BF1F24"/>
    <w:rsid w:val="00BF38B0"/>
    <w:rsid w:val="00BF41AD"/>
    <w:rsid w:val="00BF423A"/>
    <w:rsid w:val="00BF4D89"/>
    <w:rsid w:val="00BF69FF"/>
    <w:rsid w:val="00C016E9"/>
    <w:rsid w:val="00C02757"/>
    <w:rsid w:val="00C02D7B"/>
    <w:rsid w:val="00C033EE"/>
    <w:rsid w:val="00C051DB"/>
    <w:rsid w:val="00C05737"/>
    <w:rsid w:val="00C06085"/>
    <w:rsid w:val="00C065AB"/>
    <w:rsid w:val="00C07783"/>
    <w:rsid w:val="00C1015A"/>
    <w:rsid w:val="00C1031E"/>
    <w:rsid w:val="00C10715"/>
    <w:rsid w:val="00C1230C"/>
    <w:rsid w:val="00C12F29"/>
    <w:rsid w:val="00C13020"/>
    <w:rsid w:val="00C141E5"/>
    <w:rsid w:val="00C14A16"/>
    <w:rsid w:val="00C156CA"/>
    <w:rsid w:val="00C20829"/>
    <w:rsid w:val="00C208D6"/>
    <w:rsid w:val="00C22486"/>
    <w:rsid w:val="00C23E3C"/>
    <w:rsid w:val="00C2459D"/>
    <w:rsid w:val="00C25368"/>
    <w:rsid w:val="00C257CD"/>
    <w:rsid w:val="00C25D5D"/>
    <w:rsid w:val="00C279AF"/>
    <w:rsid w:val="00C30800"/>
    <w:rsid w:val="00C30DA8"/>
    <w:rsid w:val="00C311B4"/>
    <w:rsid w:val="00C315AE"/>
    <w:rsid w:val="00C31777"/>
    <w:rsid w:val="00C32DBD"/>
    <w:rsid w:val="00C336B8"/>
    <w:rsid w:val="00C33B72"/>
    <w:rsid w:val="00C34792"/>
    <w:rsid w:val="00C34FC0"/>
    <w:rsid w:val="00C35FF0"/>
    <w:rsid w:val="00C40E83"/>
    <w:rsid w:val="00C41664"/>
    <w:rsid w:val="00C42891"/>
    <w:rsid w:val="00C44278"/>
    <w:rsid w:val="00C4487B"/>
    <w:rsid w:val="00C4548F"/>
    <w:rsid w:val="00C45F9C"/>
    <w:rsid w:val="00C46920"/>
    <w:rsid w:val="00C471F3"/>
    <w:rsid w:val="00C5021C"/>
    <w:rsid w:val="00C50401"/>
    <w:rsid w:val="00C50866"/>
    <w:rsid w:val="00C508A0"/>
    <w:rsid w:val="00C50DAA"/>
    <w:rsid w:val="00C518C0"/>
    <w:rsid w:val="00C537B4"/>
    <w:rsid w:val="00C53D34"/>
    <w:rsid w:val="00C54AAA"/>
    <w:rsid w:val="00C5534E"/>
    <w:rsid w:val="00C56677"/>
    <w:rsid w:val="00C61DE3"/>
    <w:rsid w:val="00C62199"/>
    <w:rsid w:val="00C63355"/>
    <w:rsid w:val="00C6389C"/>
    <w:rsid w:val="00C65466"/>
    <w:rsid w:val="00C666A1"/>
    <w:rsid w:val="00C67669"/>
    <w:rsid w:val="00C678D6"/>
    <w:rsid w:val="00C7092E"/>
    <w:rsid w:val="00C70D1C"/>
    <w:rsid w:val="00C740CC"/>
    <w:rsid w:val="00C74BAC"/>
    <w:rsid w:val="00C75D5B"/>
    <w:rsid w:val="00C76B39"/>
    <w:rsid w:val="00C779AF"/>
    <w:rsid w:val="00C801EB"/>
    <w:rsid w:val="00C806AC"/>
    <w:rsid w:val="00C817E2"/>
    <w:rsid w:val="00C820DA"/>
    <w:rsid w:val="00C8292A"/>
    <w:rsid w:val="00C8537D"/>
    <w:rsid w:val="00C853BE"/>
    <w:rsid w:val="00C86D0E"/>
    <w:rsid w:val="00C90567"/>
    <w:rsid w:val="00C91066"/>
    <w:rsid w:val="00C91997"/>
    <w:rsid w:val="00C92515"/>
    <w:rsid w:val="00C926EA"/>
    <w:rsid w:val="00C92723"/>
    <w:rsid w:val="00C942E7"/>
    <w:rsid w:val="00C950A7"/>
    <w:rsid w:val="00C95F4F"/>
    <w:rsid w:val="00C9661D"/>
    <w:rsid w:val="00C9665B"/>
    <w:rsid w:val="00C969D9"/>
    <w:rsid w:val="00C96DA9"/>
    <w:rsid w:val="00C97D95"/>
    <w:rsid w:val="00CA04B9"/>
    <w:rsid w:val="00CA1682"/>
    <w:rsid w:val="00CA3626"/>
    <w:rsid w:val="00CA3D6C"/>
    <w:rsid w:val="00CA5925"/>
    <w:rsid w:val="00CA5F0F"/>
    <w:rsid w:val="00CA6E5E"/>
    <w:rsid w:val="00CB0D4C"/>
    <w:rsid w:val="00CB0F22"/>
    <w:rsid w:val="00CB47D1"/>
    <w:rsid w:val="00CB4830"/>
    <w:rsid w:val="00CB5912"/>
    <w:rsid w:val="00CB67FC"/>
    <w:rsid w:val="00CC1016"/>
    <w:rsid w:val="00CC1017"/>
    <w:rsid w:val="00CC206A"/>
    <w:rsid w:val="00CC2A61"/>
    <w:rsid w:val="00CC32C2"/>
    <w:rsid w:val="00CC355B"/>
    <w:rsid w:val="00CC5F7B"/>
    <w:rsid w:val="00CC6FEE"/>
    <w:rsid w:val="00CD0764"/>
    <w:rsid w:val="00CD093E"/>
    <w:rsid w:val="00CD1710"/>
    <w:rsid w:val="00CD3C97"/>
    <w:rsid w:val="00CD4CD8"/>
    <w:rsid w:val="00CD623F"/>
    <w:rsid w:val="00CD76D2"/>
    <w:rsid w:val="00CE18FA"/>
    <w:rsid w:val="00CE5FAF"/>
    <w:rsid w:val="00CF1A5D"/>
    <w:rsid w:val="00CF26AF"/>
    <w:rsid w:val="00CF28B1"/>
    <w:rsid w:val="00CF2BFF"/>
    <w:rsid w:val="00CF30E0"/>
    <w:rsid w:val="00CF3851"/>
    <w:rsid w:val="00CF396F"/>
    <w:rsid w:val="00CF3B02"/>
    <w:rsid w:val="00CF40D1"/>
    <w:rsid w:val="00CF4312"/>
    <w:rsid w:val="00CF6193"/>
    <w:rsid w:val="00CF765B"/>
    <w:rsid w:val="00D00256"/>
    <w:rsid w:val="00D01091"/>
    <w:rsid w:val="00D041C3"/>
    <w:rsid w:val="00D0467B"/>
    <w:rsid w:val="00D0731E"/>
    <w:rsid w:val="00D07A30"/>
    <w:rsid w:val="00D07BF6"/>
    <w:rsid w:val="00D07D60"/>
    <w:rsid w:val="00D1041E"/>
    <w:rsid w:val="00D12AE7"/>
    <w:rsid w:val="00D12CD2"/>
    <w:rsid w:val="00D13B50"/>
    <w:rsid w:val="00D15D3B"/>
    <w:rsid w:val="00D16372"/>
    <w:rsid w:val="00D16476"/>
    <w:rsid w:val="00D169CE"/>
    <w:rsid w:val="00D17960"/>
    <w:rsid w:val="00D210EC"/>
    <w:rsid w:val="00D21CB7"/>
    <w:rsid w:val="00D21EE2"/>
    <w:rsid w:val="00D255E3"/>
    <w:rsid w:val="00D25BE3"/>
    <w:rsid w:val="00D269A1"/>
    <w:rsid w:val="00D26A8F"/>
    <w:rsid w:val="00D318C6"/>
    <w:rsid w:val="00D3333C"/>
    <w:rsid w:val="00D34B97"/>
    <w:rsid w:val="00D34E88"/>
    <w:rsid w:val="00D35362"/>
    <w:rsid w:val="00D35780"/>
    <w:rsid w:val="00D3610C"/>
    <w:rsid w:val="00D36C13"/>
    <w:rsid w:val="00D37E1B"/>
    <w:rsid w:val="00D40FA8"/>
    <w:rsid w:val="00D4102E"/>
    <w:rsid w:val="00D423D2"/>
    <w:rsid w:val="00D430F6"/>
    <w:rsid w:val="00D436DD"/>
    <w:rsid w:val="00D43B7D"/>
    <w:rsid w:val="00D43DAE"/>
    <w:rsid w:val="00D440D9"/>
    <w:rsid w:val="00D44DCE"/>
    <w:rsid w:val="00D45073"/>
    <w:rsid w:val="00D4597C"/>
    <w:rsid w:val="00D45D2A"/>
    <w:rsid w:val="00D46435"/>
    <w:rsid w:val="00D466B9"/>
    <w:rsid w:val="00D46850"/>
    <w:rsid w:val="00D5180B"/>
    <w:rsid w:val="00D52366"/>
    <w:rsid w:val="00D53130"/>
    <w:rsid w:val="00D54178"/>
    <w:rsid w:val="00D54865"/>
    <w:rsid w:val="00D55BD0"/>
    <w:rsid w:val="00D57385"/>
    <w:rsid w:val="00D600F4"/>
    <w:rsid w:val="00D609BD"/>
    <w:rsid w:val="00D63593"/>
    <w:rsid w:val="00D65324"/>
    <w:rsid w:val="00D66920"/>
    <w:rsid w:val="00D66D18"/>
    <w:rsid w:val="00D702ED"/>
    <w:rsid w:val="00D71D7A"/>
    <w:rsid w:val="00D72DEF"/>
    <w:rsid w:val="00D732A1"/>
    <w:rsid w:val="00D734A2"/>
    <w:rsid w:val="00D73FA9"/>
    <w:rsid w:val="00D7523D"/>
    <w:rsid w:val="00D75643"/>
    <w:rsid w:val="00D76389"/>
    <w:rsid w:val="00D771E9"/>
    <w:rsid w:val="00D77572"/>
    <w:rsid w:val="00D81D58"/>
    <w:rsid w:val="00D82848"/>
    <w:rsid w:val="00D82C2C"/>
    <w:rsid w:val="00D83180"/>
    <w:rsid w:val="00D83710"/>
    <w:rsid w:val="00D8465A"/>
    <w:rsid w:val="00D84F1D"/>
    <w:rsid w:val="00D85294"/>
    <w:rsid w:val="00D86E05"/>
    <w:rsid w:val="00D873A1"/>
    <w:rsid w:val="00D87E60"/>
    <w:rsid w:val="00D926FC"/>
    <w:rsid w:val="00D9318D"/>
    <w:rsid w:val="00D95016"/>
    <w:rsid w:val="00D95842"/>
    <w:rsid w:val="00D97D8F"/>
    <w:rsid w:val="00DA0967"/>
    <w:rsid w:val="00DA0FDF"/>
    <w:rsid w:val="00DA2476"/>
    <w:rsid w:val="00DA2498"/>
    <w:rsid w:val="00DA2768"/>
    <w:rsid w:val="00DA3101"/>
    <w:rsid w:val="00DA4C52"/>
    <w:rsid w:val="00DA55A0"/>
    <w:rsid w:val="00DA6FFC"/>
    <w:rsid w:val="00DA72DD"/>
    <w:rsid w:val="00DA7417"/>
    <w:rsid w:val="00DA7523"/>
    <w:rsid w:val="00DB06D9"/>
    <w:rsid w:val="00DB1555"/>
    <w:rsid w:val="00DB2ABF"/>
    <w:rsid w:val="00DB2E04"/>
    <w:rsid w:val="00DB2F39"/>
    <w:rsid w:val="00DB3611"/>
    <w:rsid w:val="00DB37FF"/>
    <w:rsid w:val="00DB3DF3"/>
    <w:rsid w:val="00DB5CEB"/>
    <w:rsid w:val="00DB5D13"/>
    <w:rsid w:val="00DB5F80"/>
    <w:rsid w:val="00DB5F96"/>
    <w:rsid w:val="00DB6EC9"/>
    <w:rsid w:val="00DB758D"/>
    <w:rsid w:val="00DB7894"/>
    <w:rsid w:val="00DC0FA0"/>
    <w:rsid w:val="00DC2213"/>
    <w:rsid w:val="00DC3346"/>
    <w:rsid w:val="00DC3640"/>
    <w:rsid w:val="00DC389F"/>
    <w:rsid w:val="00DC4BF1"/>
    <w:rsid w:val="00DC59CF"/>
    <w:rsid w:val="00DC7373"/>
    <w:rsid w:val="00DD1456"/>
    <w:rsid w:val="00DD1507"/>
    <w:rsid w:val="00DD2793"/>
    <w:rsid w:val="00DD550F"/>
    <w:rsid w:val="00DD5C07"/>
    <w:rsid w:val="00DD630E"/>
    <w:rsid w:val="00DD70F6"/>
    <w:rsid w:val="00DD71D3"/>
    <w:rsid w:val="00DD7C8F"/>
    <w:rsid w:val="00DD7CF7"/>
    <w:rsid w:val="00DD7FC1"/>
    <w:rsid w:val="00DE00E1"/>
    <w:rsid w:val="00DE0156"/>
    <w:rsid w:val="00DE107E"/>
    <w:rsid w:val="00DE3103"/>
    <w:rsid w:val="00DE3EED"/>
    <w:rsid w:val="00DE4D5E"/>
    <w:rsid w:val="00DE5ABC"/>
    <w:rsid w:val="00DE5E3F"/>
    <w:rsid w:val="00DE5EFA"/>
    <w:rsid w:val="00DE651D"/>
    <w:rsid w:val="00DE7EB5"/>
    <w:rsid w:val="00DE7F13"/>
    <w:rsid w:val="00DF01EE"/>
    <w:rsid w:val="00DF0AE4"/>
    <w:rsid w:val="00DF1127"/>
    <w:rsid w:val="00DF19BA"/>
    <w:rsid w:val="00DF2024"/>
    <w:rsid w:val="00DF2E3E"/>
    <w:rsid w:val="00DF4520"/>
    <w:rsid w:val="00DF5A04"/>
    <w:rsid w:val="00DF609B"/>
    <w:rsid w:val="00DF7783"/>
    <w:rsid w:val="00E00BC1"/>
    <w:rsid w:val="00E010CB"/>
    <w:rsid w:val="00E01629"/>
    <w:rsid w:val="00E0259C"/>
    <w:rsid w:val="00E04888"/>
    <w:rsid w:val="00E05F88"/>
    <w:rsid w:val="00E06516"/>
    <w:rsid w:val="00E06AB4"/>
    <w:rsid w:val="00E07C2E"/>
    <w:rsid w:val="00E104A3"/>
    <w:rsid w:val="00E10C23"/>
    <w:rsid w:val="00E11AD8"/>
    <w:rsid w:val="00E12255"/>
    <w:rsid w:val="00E12563"/>
    <w:rsid w:val="00E125C9"/>
    <w:rsid w:val="00E12EBE"/>
    <w:rsid w:val="00E13805"/>
    <w:rsid w:val="00E142E8"/>
    <w:rsid w:val="00E16FBF"/>
    <w:rsid w:val="00E17535"/>
    <w:rsid w:val="00E2045F"/>
    <w:rsid w:val="00E21B57"/>
    <w:rsid w:val="00E2213F"/>
    <w:rsid w:val="00E23119"/>
    <w:rsid w:val="00E231C4"/>
    <w:rsid w:val="00E235C3"/>
    <w:rsid w:val="00E26210"/>
    <w:rsid w:val="00E27835"/>
    <w:rsid w:val="00E27D21"/>
    <w:rsid w:val="00E30045"/>
    <w:rsid w:val="00E3162E"/>
    <w:rsid w:val="00E31FFE"/>
    <w:rsid w:val="00E32781"/>
    <w:rsid w:val="00E34AAD"/>
    <w:rsid w:val="00E34B02"/>
    <w:rsid w:val="00E34CB3"/>
    <w:rsid w:val="00E35181"/>
    <w:rsid w:val="00E40BF2"/>
    <w:rsid w:val="00E43F7D"/>
    <w:rsid w:val="00E44533"/>
    <w:rsid w:val="00E4592B"/>
    <w:rsid w:val="00E47F7A"/>
    <w:rsid w:val="00E50B00"/>
    <w:rsid w:val="00E51147"/>
    <w:rsid w:val="00E5198C"/>
    <w:rsid w:val="00E526C1"/>
    <w:rsid w:val="00E54D24"/>
    <w:rsid w:val="00E606D6"/>
    <w:rsid w:val="00E60886"/>
    <w:rsid w:val="00E62293"/>
    <w:rsid w:val="00E634DD"/>
    <w:rsid w:val="00E647DA"/>
    <w:rsid w:val="00E64F39"/>
    <w:rsid w:val="00E654D8"/>
    <w:rsid w:val="00E67C87"/>
    <w:rsid w:val="00E705D9"/>
    <w:rsid w:val="00E72AAA"/>
    <w:rsid w:val="00E72D71"/>
    <w:rsid w:val="00E73466"/>
    <w:rsid w:val="00E73FB7"/>
    <w:rsid w:val="00E7505A"/>
    <w:rsid w:val="00E7696D"/>
    <w:rsid w:val="00E80CF5"/>
    <w:rsid w:val="00E83785"/>
    <w:rsid w:val="00E83BCF"/>
    <w:rsid w:val="00E84447"/>
    <w:rsid w:val="00E86C6F"/>
    <w:rsid w:val="00E915E5"/>
    <w:rsid w:val="00E91E5A"/>
    <w:rsid w:val="00E924B7"/>
    <w:rsid w:val="00E939BE"/>
    <w:rsid w:val="00E95113"/>
    <w:rsid w:val="00E95651"/>
    <w:rsid w:val="00E95AEE"/>
    <w:rsid w:val="00E95E2A"/>
    <w:rsid w:val="00EA1918"/>
    <w:rsid w:val="00EA1A9A"/>
    <w:rsid w:val="00EA1EE4"/>
    <w:rsid w:val="00EA418F"/>
    <w:rsid w:val="00EA4224"/>
    <w:rsid w:val="00EA6062"/>
    <w:rsid w:val="00EB15B8"/>
    <w:rsid w:val="00EB1F6B"/>
    <w:rsid w:val="00EB21C8"/>
    <w:rsid w:val="00EB4927"/>
    <w:rsid w:val="00EB59EC"/>
    <w:rsid w:val="00EB6C9D"/>
    <w:rsid w:val="00EB6F22"/>
    <w:rsid w:val="00EC0727"/>
    <w:rsid w:val="00EC1445"/>
    <w:rsid w:val="00EC1480"/>
    <w:rsid w:val="00EC2C22"/>
    <w:rsid w:val="00EC4418"/>
    <w:rsid w:val="00EC457A"/>
    <w:rsid w:val="00EC47D8"/>
    <w:rsid w:val="00EC5961"/>
    <w:rsid w:val="00EC5B07"/>
    <w:rsid w:val="00EC6351"/>
    <w:rsid w:val="00EC638A"/>
    <w:rsid w:val="00EC67D9"/>
    <w:rsid w:val="00EC6AEA"/>
    <w:rsid w:val="00EC6E0D"/>
    <w:rsid w:val="00EC7A00"/>
    <w:rsid w:val="00ED13FA"/>
    <w:rsid w:val="00ED2067"/>
    <w:rsid w:val="00ED49B3"/>
    <w:rsid w:val="00ED5014"/>
    <w:rsid w:val="00ED5896"/>
    <w:rsid w:val="00ED7862"/>
    <w:rsid w:val="00ED7945"/>
    <w:rsid w:val="00ED7DD4"/>
    <w:rsid w:val="00EE17B7"/>
    <w:rsid w:val="00EE2F51"/>
    <w:rsid w:val="00EE3DF2"/>
    <w:rsid w:val="00EE452A"/>
    <w:rsid w:val="00EE478C"/>
    <w:rsid w:val="00EE7AAB"/>
    <w:rsid w:val="00EF03E8"/>
    <w:rsid w:val="00EF28D9"/>
    <w:rsid w:val="00EF29D5"/>
    <w:rsid w:val="00EF3536"/>
    <w:rsid w:val="00EF3FB9"/>
    <w:rsid w:val="00EF5459"/>
    <w:rsid w:val="00EF6890"/>
    <w:rsid w:val="00EF7381"/>
    <w:rsid w:val="00EF7A7E"/>
    <w:rsid w:val="00EF7E68"/>
    <w:rsid w:val="00F00432"/>
    <w:rsid w:val="00F0240D"/>
    <w:rsid w:val="00F03636"/>
    <w:rsid w:val="00F03C03"/>
    <w:rsid w:val="00F049AA"/>
    <w:rsid w:val="00F0676C"/>
    <w:rsid w:val="00F06C6E"/>
    <w:rsid w:val="00F06CAF"/>
    <w:rsid w:val="00F0719B"/>
    <w:rsid w:val="00F07E68"/>
    <w:rsid w:val="00F11B5F"/>
    <w:rsid w:val="00F1233B"/>
    <w:rsid w:val="00F14A76"/>
    <w:rsid w:val="00F151C4"/>
    <w:rsid w:val="00F153B3"/>
    <w:rsid w:val="00F16212"/>
    <w:rsid w:val="00F162B4"/>
    <w:rsid w:val="00F17062"/>
    <w:rsid w:val="00F20FF6"/>
    <w:rsid w:val="00F221FF"/>
    <w:rsid w:val="00F22BB1"/>
    <w:rsid w:val="00F272CC"/>
    <w:rsid w:val="00F312E7"/>
    <w:rsid w:val="00F3139D"/>
    <w:rsid w:val="00F33D56"/>
    <w:rsid w:val="00F345C8"/>
    <w:rsid w:val="00F35A27"/>
    <w:rsid w:val="00F363F4"/>
    <w:rsid w:val="00F3729E"/>
    <w:rsid w:val="00F37403"/>
    <w:rsid w:val="00F40A5D"/>
    <w:rsid w:val="00F40E1E"/>
    <w:rsid w:val="00F420CF"/>
    <w:rsid w:val="00F425E8"/>
    <w:rsid w:val="00F46480"/>
    <w:rsid w:val="00F47772"/>
    <w:rsid w:val="00F47B57"/>
    <w:rsid w:val="00F52B35"/>
    <w:rsid w:val="00F54B0D"/>
    <w:rsid w:val="00F55D8A"/>
    <w:rsid w:val="00F55FC5"/>
    <w:rsid w:val="00F573C9"/>
    <w:rsid w:val="00F57EB9"/>
    <w:rsid w:val="00F6103D"/>
    <w:rsid w:val="00F61123"/>
    <w:rsid w:val="00F61472"/>
    <w:rsid w:val="00F6148D"/>
    <w:rsid w:val="00F62214"/>
    <w:rsid w:val="00F62664"/>
    <w:rsid w:val="00F62778"/>
    <w:rsid w:val="00F629EF"/>
    <w:rsid w:val="00F62F8F"/>
    <w:rsid w:val="00F64E07"/>
    <w:rsid w:val="00F64E67"/>
    <w:rsid w:val="00F658FE"/>
    <w:rsid w:val="00F65E0D"/>
    <w:rsid w:val="00F67FC8"/>
    <w:rsid w:val="00F70377"/>
    <w:rsid w:val="00F70897"/>
    <w:rsid w:val="00F7143D"/>
    <w:rsid w:val="00F71D09"/>
    <w:rsid w:val="00F72CFD"/>
    <w:rsid w:val="00F731E1"/>
    <w:rsid w:val="00F7402A"/>
    <w:rsid w:val="00F754EA"/>
    <w:rsid w:val="00F761D8"/>
    <w:rsid w:val="00F770E8"/>
    <w:rsid w:val="00F80952"/>
    <w:rsid w:val="00F81A27"/>
    <w:rsid w:val="00F82D80"/>
    <w:rsid w:val="00F83431"/>
    <w:rsid w:val="00F84A50"/>
    <w:rsid w:val="00F85259"/>
    <w:rsid w:val="00F85644"/>
    <w:rsid w:val="00F85A51"/>
    <w:rsid w:val="00F86669"/>
    <w:rsid w:val="00F871E2"/>
    <w:rsid w:val="00F87EB6"/>
    <w:rsid w:val="00F90F86"/>
    <w:rsid w:val="00F912DE"/>
    <w:rsid w:val="00F92763"/>
    <w:rsid w:val="00F92B4E"/>
    <w:rsid w:val="00F9352F"/>
    <w:rsid w:val="00F938E6"/>
    <w:rsid w:val="00F94165"/>
    <w:rsid w:val="00F94B85"/>
    <w:rsid w:val="00F9522B"/>
    <w:rsid w:val="00F95B92"/>
    <w:rsid w:val="00F95EBA"/>
    <w:rsid w:val="00F973C0"/>
    <w:rsid w:val="00FA1C3E"/>
    <w:rsid w:val="00FA1C73"/>
    <w:rsid w:val="00FA2AFE"/>
    <w:rsid w:val="00FA30B7"/>
    <w:rsid w:val="00FA5646"/>
    <w:rsid w:val="00FA5D3C"/>
    <w:rsid w:val="00FA65B1"/>
    <w:rsid w:val="00FA6C05"/>
    <w:rsid w:val="00FA6F4F"/>
    <w:rsid w:val="00FA7CAE"/>
    <w:rsid w:val="00FA7F58"/>
    <w:rsid w:val="00FB1A56"/>
    <w:rsid w:val="00FB1BB7"/>
    <w:rsid w:val="00FB1CE7"/>
    <w:rsid w:val="00FB228E"/>
    <w:rsid w:val="00FB24B2"/>
    <w:rsid w:val="00FB32A8"/>
    <w:rsid w:val="00FB3331"/>
    <w:rsid w:val="00FB339C"/>
    <w:rsid w:val="00FB340C"/>
    <w:rsid w:val="00FB5194"/>
    <w:rsid w:val="00FB5EA8"/>
    <w:rsid w:val="00FB77AF"/>
    <w:rsid w:val="00FC00E7"/>
    <w:rsid w:val="00FC02E9"/>
    <w:rsid w:val="00FC0952"/>
    <w:rsid w:val="00FC15ED"/>
    <w:rsid w:val="00FC2206"/>
    <w:rsid w:val="00FC2240"/>
    <w:rsid w:val="00FC2C8C"/>
    <w:rsid w:val="00FC362F"/>
    <w:rsid w:val="00FC3B2A"/>
    <w:rsid w:val="00FC4697"/>
    <w:rsid w:val="00FC6CD2"/>
    <w:rsid w:val="00FC6D3D"/>
    <w:rsid w:val="00FC6DA5"/>
    <w:rsid w:val="00FC7F95"/>
    <w:rsid w:val="00FD0A82"/>
    <w:rsid w:val="00FD3DBD"/>
    <w:rsid w:val="00FE087F"/>
    <w:rsid w:val="00FE17AF"/>
    <w:rsid w:val="00FE1BE4"/>
    <w:rsid w:val="00FE2BB4"/>
    <w:rsid w:val="00FE37AB"/>
    <w:rsid w:val="00FE3B18"/>
    <w:rsid w:val="00FE52FC"/>
    <w:rsid w:val="00FE5894"/>
    <w:rsid w:val="00FE5DFD"/>
    <w:rsid w:val="00FF0D1B"/>
    <w:rsid w:val="00FF33A8"/>
    <w:rsid w:val="00FF481D"/>
    <w:rsid w:val="00FF4ACB"/>
    <w:rsid w:val="00FF5337"/>
    <w:rsid w:val="00FF5F30"/>
    <w:rsid w:val="00FF6729"/>
    <w:rsid w:val="00FF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39"/>
    <w:pPr>
      <w:widowControl w:val="0"/>
      <w:autoSpaceDE w:val="0"/>
      <w:autoSpaceDN w:val="0"/>
      <w:adjustRightInd w:val="0"/>
    </w:pPr>
    <w:rPr>
      <w:rFonts w:ascii="Times New Roman" w:eastAsia="Times New Roman" w:hAnsi="Times New Roman"/>
    </w:rPr>
  </w:style>
  <w:style w:type="paragraph" w:styleId="1">
    <w:name w:val="heading 1"/>
    <w:basedOn w:val="a"/>
    <w:link w:val="10"/>
    <w:qFormat/>
    <w:rsid w:val="006242B8"/>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6242B8"/>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D21EE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2B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6242B8"/>
    <w:rPr>
      <w:rFonts w:ascii="Cambria" w:eastAsia="Times New Roman" w:hAnsi="Cambria" w:cs="Times New Roman"/>
      <w:b/>
      <w:bCs/>
      <w:i/>
      <w:iCs/>
      <w:sz w:val="28"/>
      <w:szCs w:val="28"/>
    </w:rPr>
  </w:style>
  <w:style w:type="character" w:customStyle="1" w:styleId="80">
    <w:name w:val="Заголовок 8 Знак"/>
    <w:basedOn w:val="a0"/>
    <w:link w:val="8"/>
    <w:uiPriority w:val="9"/>
    <w:rsid w:val="00D21EE2"/>
    <w:rPr>
      <w:rFonts w:ascii="Calibri" w:eastAsia="Times New Roman" w:hAnsi="Calibri" w:cs="Times New Roman"/>
      <w:i/>
      <w:iCs/>
      <w:sz w:val="24"/>
      <w:szCs w:val="24"/>
    </w:rPr>
  </w:style>
  <w:style w:type="paragraph" w:styleId="a3">
    <w:name w:val="Body Text Indent"/>
    <w:basedOn w:val="a"/>
    <w:link w:val="a4"/>
    <w:rsid w:val="00E705D9"/>
    <w:pPr>
      <w:widowControl/>
      <w:autoSpaceDE/>
      <w:autoSpaceDN/>
      <w:adjustRightInd/>
      <w:spacing w:after="120"/>
      <w:ind w:left="283"/>
    </w:pPr>
    <w:rPr>
      <w:bCs/>
      <w:sz w:val="28"/>
      <w:szCs w:val="28"/>
      <w:lang w:eastAsia="en-US"/>
    </w:rPr>
  </w:style>
  <w:style w:type="character" w:customStyle="1" w:styleId="a4">
    <w:name w:val="Основной текст с отступом Знак"/>
    <w:basedOn w:val="a0"/>
    <w:link w:val="a3"/>
    <w:rsid w:val="00E705D9"/>
    <w:rPr>
      <w:rFonts w:ascii="Times New Roman" w:eastAsia="Times New Roman" w:hAnsi="Times New Roman" w:cs="Times New Roman"/>
      <w:bCs/>
      <w:sz w:val="28"/>
      <w:szCs w:val="28"/>
    </w:rPr>
  </w:style>
  <w:style w:type="paragraph" w:customStyle="1" w:styleId="ConsPlusNormal">
    <w:name w:val="ConsPlusNormal"/>
    <w:rsid w:val="00E705D9"/>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08147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6242B8"/>
    <w:pPr>
      <w:widowControl/>
      <w:autoSpaceDE/>
      <w:autoSpaceDN/>
      <w:adjustRightInd/>
      <w:spacing w:before="100" w:beforeAutospacing="1" w:after="100" w:afterAutospacing="1"/>
    </w:pPr>
    <w:rPr>
      <w:sz w:val="24"/>
      <w:szCs w:val="24"/>
    </w:rPr>
  </w:style>
  <w:style w:type="paragraph" w:styleId="a7">
    <w:name w:val="Body Text"/>
    <w:basedOn w:val="a"/>
    <w:link w:val="a8"/>
    <w:uiPriority w:val="99"/>
    <w:unhideWhenUsed/>
    <w:rsid w:val="006242B8"/>
    <w:pPr>
      <w:spacing w:after="120"/>
    </w:pPr>
  </w:style>
  <w:style w:type="character" w:customStyle="1" w:styleId="a8">
    <w:name w:val="Основной текст Знак"/>
    <w:basedOn w:val="a0"/>
    <w:link w:val="a7"/>
    <w:uiPriority w:val="99"/>
    <w:rsid w:val="006242B8"/>
    <w:rPr>
      <w:rFonts w:ascii="Times New Roman" w:eastAsia="Times New Roman" w:hAnsi="Times New Roman"/>
    </w:rPr>
  </w:style>
  <w:style w:type="paragraph" w:customStyle="1" w:styleId="a10">
    <w:name w:val="a1"/>
    <w:basedOn w:val="a"/>
    <w:rsid w:val="00DE7F13"/>
    <w:pPr>
      <w:widowControl/>
      <w:autoSpaceDE/>
      <w:autoSpaceDN/>
      <w:adjustRightInd/>
      <w:spacing w:before="100" w:beforeAutospacing="1" w:after="100" w:afterAutospacing="1"/>
    </w:pPr>
    <w:rPr>
      <w:sz w:val="24"/>
      <w:szCs w:val="24"/>
    </w:rPr>
  </w:style>
  <w:style w:type="paragraph" w:styleId="a9">
    <w:name w:val="Title"/>
    <w:basedOn w:val="a"/>
    <w:link w:val="aa"/>
    <w:qFormat/>
    <w:rsid w:val="0063032D"/>
    <w:pPr>
      <w:widowControl/>
      <w:autoSpaceDE/>
      <w:autoSpaceDN/>
      <w:adjustRightInd/>
      <w:ind w:firstLine="709"/>
      <w:jc w:val="center"/>
    </w:pPr>
    <w:rPr>
      <w:b/>
      <w:sz w:val="24"/>
    </w:rPr>
  </w:style>
  <w:style w:type="character" w:customStyle="1" w:styleId="aa">
    <w:name w:val="Название Знак"/>
    <w:basedOn w:val="a0"/>
    <w:link w:val="a9"/>
    <w:rsid w:val="0063032D"/>
    <w:rPr>
      <w:rFonts w:ascii="Times New Roman" w:eastAsia="Times New Roman" w:hAnsi="Times New Roman"/>
      <w:b/>
      <w:sz w:val="24"/>
    </w:rPr>
  </w:style>
  <w:style w:type="paragraph" w:customStyle="1" w:styleId="ConsPlusCell">
    <w:name w:val="ConsPlusCell"/>
    <w:rsid w:val="00416FE6"/>
    <w:pPr>
      <w:autoSpaceDE w:val="0"/>
      <w:autoSpaceDN w:val="0"/>
      <w:adjustRightInd w:val="0"/>
    </w:pPr>
    <w:rPr>
      <w:rFonts w:ascii="Arial" w:hAnsi="Arial" w:cs="Arial"/>
    </w:rPr>
  </w:style>
  <w:style w:type="paragraph" w:styleId="ab">
    <w:name w:val="header"/>
    <w:basedOn w:val="a"/>
    <w:link w:val="ac"/>
    <w:uiPriority w:val="99"/>
    <w:unhideWhenUsed/>
    <w:rsid w:val="00D82C2C"/>
    <w:pPr>
      <w:tabs>
        <w:tab w:val="center" w:pos="4677"/>
        <w:tab w:val="right" w:pos="9355"/>
      </w:tabs>
    </w:pPr>
  </w:style>
  <w:style w:type="character" w:customStyle="1" w:styleId="ac">
    <w:name w:val="Верхний колонтитул Знак"/>
    <w:basedOn w:val="a0"/>
    <w:link w:val="ab"/>
    <w:uiPriority w:val="99"/>
    <w:rsid w:val="00D82C2C"/>
    <w:rPr>
      <w:rFonts w:ascii="Times New Roman" w:eastAsia="Times New Roman" w:hAnsi="Times New Roman"/>
    </w:rPr>
  </w:style>
  <w:style w:type="paragraph" w:styleId="ad">
    <w:name w:val="footer"/>
    <w:basedOn w:val="a"/>
    <w:link w:val="ae"/>
    <w:unhideWhenUsed/>
    <w:rsid w:val="00D82C2C"/>
    <w:pPr>
      <w:tabs>
        <w:tab w:val="center" w:pos="4677"/>
        <w:tab w:val="right" w:pos="9355"/>
      </w:tabs>
    </w:pPr>
  </w:style>
  <w:style w:type="character" w:customStyle="1" w:styleId="ae">
    <w:name w:val="Нижний колонтитул Знак"/>
    <w:basedOn w:val="a0"/>
    <w:link w:val="ad"/>
    <w:rsid w:val="00D82C2C"/>
    <w:rPr>
      <w:rFonts w:ascii="Times New Roman" w:eastAsia="Times New Roman" w:hAnsi="Times New Roman"/>
    </w:rPr>
  </w:style>
  <w:style w:type="paragraph" w:styleId="3">
    <w:name w:val="Body Text Indent 3"/>
    <w:basedOn w:val="a"/>
    <w:link w:val="30"/>
    <w:uiPriority w:val="99"/>
    <w:semiHidden/>
    <w:unhideWhenUsed/>
    <w:rsid w:val="00553F7A"/>
    <w:pPr>
      <w:spacing w:after="120"/>
      <w:ind w:left="283"/>
    </w:pPr>
    <w:rPr>
      <w:sz w:val="16"/>
      <w:szCs w:val="16"/>
    </w:rPr>
  </w:style>
  <w:style w:type="character" w:customStyle="1" w:styleId="30">
    <w:name w:val="Основной текст с отступом 3 Знак"/>
    <w:basedOn w:val="a0"/>
    <w:link w:val="3"/>
    <w:uiPriority w:val="99"/>
    <w:semiHidden/>
    <w:rsid w:val="00553F7A"/>
    <w:rPr>
      <w:rFonts w:ascii="Times New Roman" w:eastAsia="Times New Roman" w:hAnsi="Times New Roman"/>
      <w:sz w:val="16"/>
      <w:szCs w:val="16"/>
    </w:rPr>
  </w:style>
  <w:style w:type="character" w:styleId="af">
    <w:name w:val="Hyperlink"/>
    <w:basedOn w:val="a0"/>
    <w:semiHidden/>
    <w:unhideWhenUsed/>
    <w:rsid w:val="00553F7A"/>
    <w:rPr>
      <w:color w:val="0000FF"/>
      <w:u w:val="single"/>
    </w:rPr>
  </w:style>
  <w:style w:type="paragraph" w:styleId="af0">
    <w:name w:val="No Spacing"/>
    <w:uiPriority w:val="1"/>
    <w:qFormat/>
    <w:rsid w:val="00B356CE"/>
    <w:rPr>
      <w:sz w:val="22"/>
      <w:szCs w:val="22"/>
      <w:lang w:eastAsia="en-US"/>
    </w:rPr>
  </w:style>
  <w:style w:type="paragraph" w:styleId="af1">
    <w:name w:val="Revision"/>
    <w:hidden/>
    <w:uiPriority w:val="99"/>
    <w:semiHidden/>
    <w:rsid w:val="00767A8A"/>
    <w:rPr>
      <w:rFonts w:ascii="Times New Roman" w:eastAsia="Times New Roman" w:hAnsi="Times New Roman"/>
    </w:rPr>
  </w:style>
  <w:style w:type="paragraph" w:styleId="af2">
    <w:name w:val="Balloon Text"/>
    <w:basedOn w:val="a"/>
    <w:link w:val="af3"/>
    <w:uiPriority w:val="99"/>
    <w:semiHidden/>
    <w:unhideWhenUsed/>
    <w:rsid w:val="00767A8A"/>
    <w:rPr>
      <w:rFonts w:ascii="Tahoma" w:hAnsi="Tahoma" w:cs="Tahoma"/>
      <w:sz w:val="16"/>
      <w:szCs w:val="16"/>
    </w:rPr>
  </w:style>
  <w:style w:type="character" w:customStyle="1" w:styleId="af3">
    <w:name w:val="Текст выноски Знак"/>
    <w:basedOn w:val="a0"/>
    <w:link w:val="af2"/>
    <w:uiPriority w:val="99"/>
    <w:semiHidden/>
    <w:rsid w:val="00767A8A"/>
    <w:rPr>
      <w:rFonts w:ascii="Tahoma" w:eastAsia="Times New Roman" w:hAnsi="Tahoma" w:cs="Tahoma"/>
      <w:sz w:val="16"/>
      <w:szCs w:val="16"/>
    </w:rPr>
  </w:style>
  <w:style w:type="table" w:styleId="af4">
    <w:name w:val="Table Grid"/>
    <w:basedOn w:val="a1"/>
    <w:rsid w:val="00C454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110D42"/>
    <w:pPr>
      <w:spacing w:after="120" w:line="480" w:lineRule="auto"/>
    </w:pPr>
  </w:style>
  <w:style w:type="character" w:customStyle="1" w:styleId="22">
    <w:name w:val="Основной текст 2 Знак"/>
    <w:basedOn w:val="a0"/>
    <w:link w:val="21"/>
    <w:uiPriority w:val="99"/>
    <w:semiHidden/>
    <w:rsid w:val="00110D42"/>
    <w:rPr>
      <w:rFonts w:ascii="Times New Roman" w:eastAsia="Times New Roman" w:hAnsi="Times New Roman"/>
    </w:rPr>
  </w:style>
  <w:style w:type="paragraph" w:styleId="23">
    <w:name w:val="Body Text Indent 2"/>
    <w:basedOn w:val="a"/>
    <w:link w:val="24"/>
    <w:uiPriority w:val="99"/>
    <w:unhideWhenUsed/>
    <w:rsid w:val="006A3CC4"/>
    <w:pPr>
      <w:spacing w:after="120" w:line="480" w:lineRule="auto"/>
      <w:ind w:left="283"/>
    </w:pPr>
  </w:style>
  <w:style w:type="character" w:customStyle="1" w:styleId="24">
    <w:name w:val="Основной текст с отступом 2 Знак"/>
    <w:basedOn w:val="a0"/>
    <w:link w:val="23"/>
    <w:uiPriority w:val="99"/>
    <w:rsid w:val="006A3CC4"/>
    <w:rPr>
      <w:rFonts w:ascii="Times New Roman" w:eastAsia="Times New Roman" w:hAnsi="Times New Roman"/>
    </w:rPr>
  </w:style>
  <w:style w:type="character" w:styleId="af5">
    <w:name w:val="page number"/>
    <w:basedOn w:val="a0"/>
    <w:rsid w:val="00927931"/>
  </w:style>
  <w:style w:type="paragraph" w:customStyle="1" w:styleId="ConsPlusNonformat">
    <w:name w:val="ConsPlusNonformat"/>
    <w:rsid w:val="002008BA"/>
    <w:pPr>
      <w:widowControl w:val="0"/>
      <w:autoSpaceDE w:val="0"/>
      <w:autoSpaceDN w:val="0"/>
      <w:adjustRightInd w:val="0"/>
    </w:pPr>
    <w:rPr>
      <w:rFonts w:ascii="Courier New" w:eastAsia="Times New Roman" w:hAnsi="Courier New" w:cs="Courier New"/>
    </w:rPr>
  </w:style>
  <w:style w:type="paragraph" w:styleId="af6">
    <w:name w:val="Plain Text"/>
    <w:basedOn w:val="a"/>
    <w:link w:val="af7"/>
    <w:semiHidden/>
    <w:unhideWhenUsed/>
    <w:rsid w:val="005C4621"/>
    <w:pPr>
      <w:widowControl/>
      <w:autoSpaceDE/>
      <w:autoSpaceDN/>
      <w:adjustRightInd/>
    </w:pPr>
    <w:rPr>
      <w:rFonts w:ascii="Courier New" w:hAnsi="Courier New"/>
    </w:rPr>
  </w:style>
  <w:style w:type="character" w:customStyle="1" w:styleId="af7">
    <w:name w:val="Текст Знак"/>
    <w:basedOn w:val="a0"/>
    <w:link w:val="af6"/>
    <w:semiHidden/>
    <w:rsid w:val="005C4621"/>
    <w:rPr>
      <w:rFonts w:ascii="Courier New" w:eastAsia="Times New Roman" w:hAnsi="Courier New"/>
    </w:rPr>
  </w:style>
  <w:style w:type="paragraph" w:customStyle="1" w:styleId="Default">
    <w:name w:val="Default"/>
    <w:rsid w:val="00D21EE2"/>
    <w:pPr>
      <w:autoSpaceDE w:val="0"/>
      <w:autoSpaceDN w:val="0"/>
      <w:adjustRightInd w:val="0"/>
    </w:pPr>
    <w:rPr>
      <w:rFonts w:ascii="Times New Roman" w:hAnsi="Times New Roman"/>
      <w:color w:val="000000"/>
      <w:sz w:val="24"/>
      <w:szCs w:val="24"/>
    </w:rPr>
  </w:style>
  <w:style w:type="paragraph" w:customStyle="1" w:styleId="fd">
    <w:name w:val="Обычfd"/>
    <w:rsid w:val="00AA5F17"/>
    <w:pPr>
      <w:widowControl w:val="0"/>
    </w:pPr>
    <w:rPr>
      <w:rFonts w:ascii="Times New Roman" w:eastAsia="Times New Roman" w:hAnsi="Times New Roman"/>
    </w:rPr>
  </w:style>
  <w:style w:type="character" w:styleId="af8">
    <w:name w:val="Strong"/>
    <w:basedOn w:val="a0"/>
    <w:uiPriority w:val="22"/>
    <w:qFormat/>
    <w:rsid w:val="002174F3"/>
    <w:rPr>
      <w:b/>
      <w:bCs/>
    </w:rPr>
  </w:style>
  <w:style w:type="paragraph" w:customStyle="1" w:styleId="af9">
    <w:name w:val="Знак"/>
    <w:basedOn w:val="a"/>
    <w:rsid w:val="006474AA"/>
    <w:pPr>
      <w:autoSpaceDE/>
      <w:autoSpaceDN/>
      <w:spacing w:after="160" w:line="240" w:lineRule="exact"/>
      <w:jc w:val="right"/>
    </w:pPr>
    <w:rPr>
      <w:lang w:val="en-GB" w:eastAsia="en-US"/>
    </w:rPr>
  </w:style>
  <w:style w:type="character" w:styleId="afa">
    <w:name w:val="annotation reference"/>
    <w:basedOn w:val="a0"/>
    <w:uiPriority w:val="99"/>
    <w:semiHidden/>
    <w:unhideWhenUsed/>
    <w:rsid w:val="00373769"/>
    <w:rPr>
      <w:sz w:val="16"/>
      <w:szCs w:val="16"/>
    </w:rPr>
  </w:style>
  <w:style w:type="paragraph" w:styleId="afb">
    <w:name w:val="annotation text"/>
    <w:basedOn w:val="a"/>
    <w:link w:val="afc"/>
    <w:uiPriority w:val="99"/>
    <w:semiHidden/>
    <w:unhideWhenUsed/>
    <w:rsid w:val="00373769"/>
  </w:style>
  <w:style w:type="character" w:customStyle="1" w:styleId="afc">
    <w:name w:val="Текст примечания Знак"/>
    <w:basedOn w:val="a0"/>
    <w:link w:val="afb"/>
    <w:uiPriority w:val="99"/>
    <w:semiHidden/>
    <w:rsid w:val="00373769"/>
    <w:rPr>
      <w:rFonts w:ascii="Times New Roman" w:eastAsia="Times New Roman" w:hAnsi="Times New Roman"/>
    </w:rPr>
  </w:style>
  <w:style w:type="paragraph" w:styleId="afd">
    <w:name w:val="annotation subject"/>
    <w:basedOn w:val="afb"/>
    <w:next w:val="afb"/>
    <w:link w:val="afe"/>
    <w:uiPriority w:val="99"/>
    <w:semiHidden/>
    <w:unhideWhenUsed/>
    <w:rsid w:val="00373769"/>
    <w:rPr>
      <w:b/>
      <w:bCs/>
    </w:rPr>
  </w:style>
  <w:style w:type="character" w:customStyle="1" w:styleId="afe">
    <w:name w:val="Тема примечания Знак"/>
    <w:basedOn w:val="afc"/>
    <w:link w:val="afd"/>
    <w:uiPriority w:val="99"/>
    <w:semiHidden/>
    <w:rsid w:val="00373769"/>
    <w:rPr>
      <w:rFonts w:ascii="Times New Roman" w:eastAsia="Times New Roman" w:hAnsi="Times New Roman"/>
      <w:b/>
      <w:bCs/>
    </w:rPr>
  </w:style>
  <w:style w:type="paragraph" w:customStyle="1" w:styleId="Style2">
    <w:name w:val="Style2"/>
    <w:basedOn w:val="a"/>
    <w:rsid w:val="0062655F"/>
    <w:pPr>
      <w:widowControl/>
      <w:autoSpaceDE/>
      <w:autoSpaceDN/>
      <w:adjustRightInd/>
      <w:spacing w:line="370" w:lineRule="exact"/>
      <w:ind w:firstLine="691"/>
      <w:jc w:val="both"/>
    </w:pPr>
  </w:style>
  <w:style w:type="paragraph" w:customStyle="1" w:styleId="11">
    <w:name w:val="Заголовок 11"/>
    <w:next w:val="a"/>
    <w:rsid w:val="00B61B06"/>
    <w:pPr>
      <w:widowControl w:val="0"/>
      <w:suppressAutoHyphens/>
      <w:autoSpaceDE w:val="0"/>
    </w:pPr>
    <w:rPr>
      <w:rFonts w:ascii="Times New Roman" w:eastAsia="Lucida Sans Unicode" w:hAnsi="Times New Roman" w:cs="Tahoma"/>
      <w:color w:val="000000"/>
      <w:sz w:val="24"/>
      <w:szCs w:val="24"/>
      <w:lang w:val="en-US" w:eastAsia="en-US" w:bidi="en-US"/>
    </w:rPr>
  </w:style>
  <w:style w:type="paragraph" w:styleId="HTML">
    <w:name w:val="HTML Preformatted"/>
    <w:basedOn w:val="a"/>
    <w:link w:val="HTML0"/>
    <w:uiPriority w:val="99"/>
    <w:semiHidden/>
    <w:unhideWhenUsed/>
    <w:rsid w:val="00303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303171"/>
    <w:rPr>
      <w:rFonts w:ascii="Courier New" w:eastAsia="Times New Roman" w:hAnsi="Courier New" w:cs="Courier New"/>
    </w:rPr>
  </w:style>
  <w:style w:type="paragraph" w:customStyle="1" w:styleId="titledict">
    <w:name w:val="titledict"/>
    <w:basedOn w:val="a"/>
    <w:rsid w:val="00303171"/>
    <w:pPr>
      <w:widowControl/>
      <w:autoSpaceDE/>
      <w:autoSpaceDN/>
      <w:adjustRightInd/>
      <w:spacing w:before="100" w:beforeAutospacing="1" w:after="100" w:afterAutospacing="1"/>
    </w:pPr>
    <w:rPr>
      <w:vanish/>
      <w:sz w:val="24"/>
      <w:szCs w:val="24"/>
    </w:rPr>
  </w:style>
  <w:style w:type="paragraph" w:customStyle="1" w:styleId="caphileft">
    <w:name w:val="cap_hi_left"/>
    <w:basedOn w:val="a"/>
    <w:rsid w:val="00303171"/>
    <w:pPr>
      <w:widowControl/>
      <w:autoSpaceDE/>
      <w:autoSpaceDN/>
      <w:adjustRightInd/>
      <w:spacing w:before="100" w:beforeAutospacing="1" w:after="100" w:afterAutospacing="1"/>
    </w:pPr>
    <w:rPr>
      <w:sz w:val="2"/>
      <w:szCs w:val="2"/>
    </w:rPr>
  </w:style>
  <w:style w:type="paragraph" w:customStyle="1" w:styleId="caploleft">
    <w:name w:val="cap_lo_left"/>
    <w:basedOn w:val="a"/>
    <w:rsid w:val="00303171"/>
    <w:pPr>
      <w:widowControl/>
      <w:autoSpaceDE/>
      <w:autoSpaceDN/>
      <w:adjustRightInd/>
      <w:spacing w:before="100" w:beforeAutospacing="1" w:after="100" w:afterAutospacing="1"/>
    </w:pPr>
    <w:rPr>
      <w:sz w:val="2"/>
      <w:szCs w:val="2"/>
    </w:rPr>
  </w:style>
  <w:style w:type="paragraph" w:customStyle="1" w:styleId="caphiright">
    <w:name w:val="cap_hi_right"/>
    <w:basedOn w:val="a"/>
    <w:rsid w:val="00303171"/>
    <w:pPr>
      <w:widowControl/>
      <w:autoSpaceDE/>
      <w:autoSpaceDN/>
      <w:adjustRightInd/>
      <w:spacing w:before="100" w:beforeAutospacing="1" w:after="100" w:afterAutospacing="1"/>
    </w:pPr>
    <w:rPr>
      <w:sz w:val="2"/>
      <w:szCs w:val="2"/>
    </w:rPr>
  </w:style>
  <w:style w:type="paragraph" w:customStyle="1" w:styleId="caploright">
    <w:name w:val="cap_lo_right"/>
    <w:basedOn w:val="a"/>
    <w:rsid w:val="00303171"/>
    <w:pPr>
      <w:widowControl/>
      <w:autoSpaceDE/>
      <w:autoSpaceDN/>
      <w:adjustRightInd/>
      <w:spacing w:before="100" w:beforeAutospacing="1" w:after="100" w:afterAutospacing="1"/>
    </w:pPr>
    <w:rPr>
      <w:sz w:val="2"/>
      <w:szCs w:val="2"/>
    </w:rPr>
  </w:style>
  <w:style w:type="paragraph" w:customStyle="1" w:styleId="capimg">
    <w:name w:val="cap_img"/>
    <w:basedOn w:val="a"/>
    <w:rsid w:val="00303171"/>
    <w:pPr>
      <w:widowControl/>
      <w:shd w:val="clear" w:color="auto" w:fill="FFFFFF"/>
      <w:autoSpaceDE/>
      <w:autoSpaceDN/>
      <w:adjustRightInd/>
      <w:spacing w:before="100" w:beforeAutospacing="1" w:after="100" w:afterAutospacing="1"/>
    </w:pPr>
    <w:rPr>
      <w:sz w:val="24"/>
      <w:szCs w:val="24"/>
    </w:rPr>
  </w:style>
  <w:style w:type="paragraph" w:customStyle="1" w:styleId="hidcap">
    <w:name w:val="hidcap"/>
    <w:basedOn w:val="a"/>
    <w:rsid w:val="00303171"/>
    <w:pPr>
      <w:widowControl/>
      <w:shd w:val="clear" w:color="auto" w:fill="FFFFFF"/>
      <w:autoSpaceDE/>
      <w:autoSpaceDN/>
      <w:adjustRightInd/>
      <w:spacing w:before="100" w:beforeAutospacing="1" w:after="100" w:afterAutospacing="1"/>
    </w:pPr>
    <w:rPr>
      <w:sz w:val="24"/>
      <w:szCs w:val="24"/>
    </w:rPr>
  </w:style>
  <w:style w:type="paragraph" w:customStyle="1" w:styleId="hidtext">
    <w:name w:val="hidtext"/>
    <w:basedOn w:val="a"/>
    <w:rsid w:val="00303171"/>
    <w:pPr>
      <w:widowControl/>
      <w:autoSpaceDE/>
      <w:autoSpaceDN/>
      <w:adjustRightInd/>
      <w:spacing w:before="100" w:beforeAutospacing="1" w:after="100" w:afterAutospacing="1"/>
    </w:pPr>
    <w:rPr>
      <w:sz w:val="24"/>
      <w:szCs w:val="24"/>
    </w:rPr>
  </w:style>
  <w:style w:type="paragraph" w:customStyle="1" w:styleId="z1v">
    <w:name w:val="z1v"/>
    <w:basedOn w:val="a"/>
    <w:rsid w:val="00303171"/>
    <w:pPr>
      <w:widowControl/>
      <w:autoSpaceDE/>
      <w:autoSpaceDN/>
      <w:adjustRightInd/>
      <w:spacing w:before="100" w:beforeAutospacing="1" w:after="100" w:afterAutospacing="1"/>
    </w:pPr>
    <w:rPr>
      <w:sz w:val="24"/>
      <w:szCs w:val="24"/>
    </w:rPr>
  </w:style>
  <w:style w:type="paragraph" w:customStyle="1" w:styleId="caploleft1">
    <w:name w:val="cap_lo_left1"/>
    <w:basedOn w:val="a"/>
    <w:rsid w:val="00303171"/>
    <w:pPr>
      <w:widowControl/>
      <w:autoSpaceDE/>
      <w:autoSpaceDN/>
      <w:adjustRightInd/>
      <w:spacing w:before="100" w:beforeAutospacing="1" w:after="100" w:afterAutospacing="1"/>
    </w:pPr>
    <w:rPr>
      <w:sz w:val="2"/>
      <w:szCs w:val="2"/>
    </w:rPr>
  </w:style>
  <w:style w:type="paragraph" w:customStyle="1" w:styleId="caploleft2">
    <w:name w:val="cap_lo_left2"/>
    <w:basedOn w:val="a"/>
    <w:rsid w:val="00303171"/>
    <w:pPr>
      <w:widowControl/>
      <w:autoSpaceDE/>
      <w:autoSpaceDN/>
      <w:adjustRightInd/>
      <w:spacing w:before="100" w:beforeAutospacing="1" w:after="100" w:afterAutospacing="1"/>
    </w:pPr>
    <w:rPr>
      <w:sz w:val="2"/>
      <w:szCs w:val="2"/>
    </w:rPr>
  </w:style>
  <w:style w:type="paragraph" w:customStyle="1" w:styleId="caploright1">
    <w:name w:val="cap_lo_right1"/>
    <w:basedOn w:val="a"/>
    <w:rsid w:val="00303171"/>
    <w:pPr>
      <w:widowControl/>
      <w:autoSpaceDE/>
      <w:autoSpaceDN/>
      <w:adjustRightInd/>
      <w:spacing w:before="100" w:beforeAutospacing="1" w:after="100" w:afterAutospacing="1"/>
    </w:pPr>
    <w:rPr>
      <w:sz w:val="2"/>
      <w:szCs w:val="2"/>
    </w:rPr>
  </w:style>
  <w:style w:type="paragraph" w:customStyle="1" w:styleId="caploright2">
    <w:name w:val="cap_lo_right2"/>
    <w:basedOn w:val="a"/>
    <w:rsid w:val="00303171"/>
    <w:pPr>
      <w:widowControl/>
      <w:autoSpaceDE/>
      <w:autoSpaceDN/>
      <w:adjustRightInd/>
      <w:spacing w:before="100" w:beforeAutospacing="1" w:after="100" w:afterAutospacing="1"/>
    </w:pPr>
    <w:rPr>
      <w:sz w:val="2"/>
      <w:szCs w:val="2"/>
    </w:rPr>
  </w:style>
  <w:style w:type="paragraph" w:customStyle="1" w:styleId="caploleft3">
    <w:name w:val="cap_lo_left3"/>
    <w:basedOn w:val="a"/>
    <w:rsid w:val="00303171"/>
    <w:pPr>
      <w:widowControl/>
      <w:autoSpaceDE/>
      <w:autoSpaceDN/>
      <w:adjustRightInd/>
      <w:spacing w:before="100" w:beforeAutospacing="1" w:after="100" w:afterAutospacing="1"/>
    </w:pPr>
    <w:rPr>
      <w:sz w:val="2"/>
      <w:szCs w:val="2"/>
    </w:rPr>
  </w:style>
  <w:style w:type="paragraph" w:customStyle="1" w:styleId="caploleft4">
    <w:name w:val="cap_lo_left4"/>
    <w:basedOn w:val="a"/>
    <w:rsid w:val="00303171"/>
    <w:pPr>
      <w:widowControl/>
      <w:autoSpaceDE/>
      <w:autoSpaceDN/>
      <w:adjustRightInd/>
      <w:spacing w:before="100" w:beforeAutospacing="1" w:after="100" w:afterAutospacing="1"/>
    </w:pPr>
    <w:rPr>
      <w:sz w:val="2"/>
      <w:szCs w:val="2"/>
    </w:rPr>
  </w:style>
  <w:style w:type="paragraph" w:customStyle="1" w:styleId="caploright3">
    <w:name w:val="cap_lo_right3"/>
    <w:basedOn w:val="a"/>
    <w:rsid w:val="00303171"/>
    <w:pPr>
      <w:widowControl/>
      <w:autoSpaceDE/>
      <w:autoSpaceDN/>
      <w:adjustRightInd/>
      <w:spacing w:before="100" w:beforeAutospacing="1" w:after="100" w:afterAutospacing="1"/>
    </w:pPr>
    <w:rPr>
      <w:sz w:val="2"/>
      <w:szCs w:val="2"/>
    </w:rPr>
  </w:style>
  <w:style w:type="paragraph" w:customStyle="1" w:styleId="caploright4">
    <w:name w:val="cap_lo_right4"/>
    <w:basedOn w:val="a"/>
    <w:rsid w:val="00303171"/>
    <w:pPr>
      <w:widowControl/>
      <w:autoSpaceDE/>
      <w:autoSpaceDN/>
      <w:adjustRightInd/>
      <w:spacing w:before="100" w:beforeAutospacing="1" w:after="100" w:afterAutospacing="1"/>
    </w:pPr>
    <w:rPr>
      <w:sz w:val="2"/>
      <w:szCs w:val="2"/>
    </w:rPr>
  </w:style>
  <w:style w:type="paragraph" w:customStyle="1" w:styleId="hidtext1">
    <w:name w:val="hidtext1"/>
    <w:basedOn w:val="a"/>
    <w:rsid w:val="00303171"/>
    <w:pPr>
      <w:widowControl/>
      <w:autoSpaceDE/>
      <w:autoSpaceDN/>
      <w:adjustRightInd/>
      <w:spacing w:before="100" w:beforeAutospacing="1" w:after="100" w:afterAutospacing="1"/>
    </w:pPr>
    <w:rPr>
      <w:vanish/>
      <w:sz w:val="24"/>
      <w:szCs w:val="24"/>
    </w:rPr>
  </w:style>
  <w:style w:type="paragraph" w:customStyle="1" w:styleId="hidtext2">
    <w:name w:val="hidtext2"/>
    <w:basedOn w:val="a"/>
    <w:rsid w:val="00303171"/>
    <w:pPr>
      <w:widowControl/>
      <w:autoSpaceDE/>
      <w:autoSpaceDN/>
      <w:adjustRightInd/>
      <w:spacing w:before="100" w:beforeAutospacing="1" w:after="100" w:afterAutospacing="1"/>
    </w:pPr>
    <w:rPr>
      <w:vanish/>
      <w:sz w:val="24"/>
      <w:szCs w:val="24"/>
    </w:rPr>
  </w:style>
  <w:style w:type="paragraph" w:customStyle="1" w:styleId="hidcap1">
    <w:name w:val="hidcap1"/>
    <w:basedOn w:val="a"/>
    <w:rsid w:val="00303171"/>
    <w:pPr>
      <w:widowControl/>
      <w:shd w:val="clear" w:color="auto" w:fill="FFFFFF"/>
      <w:autoSpaceDE/>
      <w:autoSpaceDN/>
      <w:adjustRightInd/>
      <w:spacing w:before="100" w:beforeAutospacing="1" w:after="100" w:afterAutospacing="1"/>
    </w:pPr>
    <w:rPr>
      <w:vanish/>
      <w:sz w:val="24"/>
      <w:szCs w:val="24"/>
    </w:rPr>
  </w:style>
  <w:style w:type="paragraph" w:customStyle="1" w:styleId="hidcap2">
    <w:name w:val="hidcap2"/>
    <w:basedOn w:val="a"/>
    <w:rsid w:val="00303171"/>
    <w:pPr>
      <w:widowControl/>
      <w:shd w:val="clear" w:color="auto" w:fill="FFFFFF"/>
      <w:autoSpaceDE/>
      <w:autoSpaceDN/>
      <w:adjustRightInd/>
      <w:spacing w:before="100" w:beforeAutospacing="1" w:after="100" w:afterAutospacing="1"/>
    </w:pPr>
    <w:rPr>
      <w:vanish/>
      <w:sz w:val="24"/>
      <w:szCs w:val="24"/>
    </w:rPr>
  </w:style>
  <w:style w:type="paragraph" w:customStyle="1" w:styleId="z1v1">
    <w:name w:val="z1v1"/>
    <w:basedOn w:val="a"/>
    <w:rsid w:val="00303171"/>
    <w:pPr>
      <w:widowControl/>
      <w:autoSpaceDE/>
      <w:autoSpaceDN/>
      <w:adjustRightInd/>
      <w:spacing w:before="100" w:beforeAutospacing="1" w:after="100" w:afterAutospacing="1"/>
      <w:ind w:firstLine="539"/>
    </w:pPr>
    <w:rPr>
      <w:sz w:val="24"/>
      <w:szCs w:val="24"/>
    </w:rPr>
  </w:style>
  <w:style w:type="character" w:customStyle="1" w:styleId="blk">
    <w:name w:val="blk"/>
    <w:basedOn w:val="a0"/>
    <w:rsid w:val="00303171"/>
  </w:style>
  <w:style w:type="character" w:customStyle="1" w:styleId="nobr">
    <w:name w:val="nobr"/>
    <w:basedOn w:val="a0"/>
    <w:rsid w:val="00303171"/>
  </w:style>
  <w:style w:type="character" w:customStyle="1" w:styleId="r">
    <w:name w:val="r"/>
    <w:basedOn w:val="a0"/>
    <w:rsid w:val="00303171"/>
  </w:style>
  <w:style w:type="character" w:customStyle="1" w:styleId="rl">
    <w:name w:val="rl"/>
    <w:basedOn w:val="a0"/>
    <w:rsid w:val="00303171"/>
  </w:style>
  <w:style w:type="paragraph" w:customStyle="1" w:styleId="1CStyle21">
    <w:name w:val="1CStyle21"/>
    <w:rsid w:val="00303171"/>
    <w:pPr>
      <w:spacing w:after="200" w:line="276" w:lineRule="auto"/>
      <w:jc w:val="center"/>
    </w:pPr>
    <w:rPr>
      <w:rFonts w:ascii="Arial" w:eastAsiaTheme="minorEastAsia" w:hAnsi="Arial"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381">
      <w:bodyDiv w:val="1"/>
      <w:marLeft w:val="0"/>
      <w:marRight w:val="0"/>
      <w:marTop w:val="0"/>
      <w:marBottom w:val="0"/>
      <w:divBdr>
        <w:top w:val="none" w:sz="0" w:space="0" w:color="auto"/>
        <w:left w:val="none" w:sz="0" w:space="0" w:color="auto"/>
        <w:bottom w:val="none" w:sz="0" w:space="0" w:color="auto"/>
        <w:right w:val="none" w:sz="0" w:space="0" w:color="auto"/>
      </w:divBdr>
    </w:div>
    <w:div w:id="38820071">
      <w:bodyDiv w:val="1"/>
      <w:marLeft w:val="0"/>
      <w:marRight w:val="0"/>
      <w:marTop w:val="0"/>
      <w:marBottom w:val="0"/>
      <w:divBdr>
        <w:top w:val="none" w:sz="0" w:space="0" w:color="auto"/>
        <w:left w:val="none" w:sz="0" w:space="0" w:color="auto"/>
        <w:bottom w:val="none" w:sz="0" w:space="0" w:color="auto"/>
        <w:right w:val="none" w:sz="0" w:space="0" w:color="auto"/>
      </w:divBdr>
    </w:div>
    <w:div w:id="42869244">
      <w:bodyDiv w:val="1"/>
      <w:marLeft w:val="0"/>
      <w:marRight w:val="0"/>
      <w:marTop w:val="0"/>
      <w:marBottom w:val="0"/>
      <w:divBdr>
        <w:top w:val="none" w:sz="0" w:space="0" w:color="auto"/>
        <w:left w:val="none" w:sz="0" w:space="0" w:color="auto"/>
        <w:bottom w:val="none" w:sz="0" w:space="0" w:color="auto"/>
        <w:right w:val="none" w:sz="0" w:space="0" w:color="auto"/>
      </w:divBdr>
    </w:div>
    <w:div w:id="53937428">
      <w:bodyDiv w:val="1"/>
      <w:marLeft w:val="0"/>
      <w:marRight w:val="0"/>
      <w:marTop w:val="0"/>
      <w:marBottom w:val="0"/>
      <w:divBdr>
        <w:top w:val="none" w:sz="0" w:space="0" w:color="auto"/>
        <w:left w:val="none" w:sz="0" w:space="0" w:color="auto"/>
        <w:bottom w:val="none" w:sz="0" w:space="0" w:color="auto"/>
        <w:right w:val="none" w:sz="0" w:space="0" w:color="auto"/>
      </w:divBdr>
    </w:div>
    <w:div w:id="83579857">
      <w:bodyDiv w:val="1"/>
      <w:marLeft w:val="0"/>
      <w:marRight w:val="0"/>
      <w:marTop w:val="0"/>
      <w:marBottom w:val="0"/>
      <w:divBdr>
        <w:top w:val="none" w:sz="0" w:space="0" w:color="auto"/>
        <w:left w:val="none" w:sz="0" w:space="0" w:color="auto"/>
        <w:bottom w:val="none" w:sz="0" w:space="0" w:color="auto"/>
        <w:right w:val="none" w:sz="0" w:space="0" w:color="auto"/>
      </w:divBdr>
      <w:divsChild>
        <w:div w:id="1332444382">
          <w:marLeft w:val="0"/>
          <w:marRight w:val="0"/>
          <w:marTop w:val="0"/>
          <w:marBottom w:val="0"/>
          <w:divBdr>
            <w:top w:val="none" w:sz="0" w:space="0" w:color="auto"/>
            <w:left w:val="none" w:sz="0" w:space="0" w:color="auto"/>
            <w:bottom w:val="none" w:sz="0" w:space="0" w:color="auto"/>
            <w:right w:val="none" w:sz="0" w:space="0" w:color="auto"/>
          </w:divBdr>
          <w:divsChild>
            <w:div w:id="1639531256">
              <w:marLeft w:val="0"/>
              <w:marRight w:val="0"/>
              <w:marTop w:val="419"/>
              <w:marBottom w:val="0"/>
              <w:divBdr>
                <w:top w:val="none" w:sz="0" w:space="0" w:color="auto"/>
                <w:left w:val="none" w:sz="0" w:space="0" w:color="auto"/>
                <w:bottom w:val="none" w:sz="0" w:space="0" w:color="auto"/>
                <w:right w:val="none" w:sz="0" w:space="0" w:color="auto"/>
              </w:divBdr>
              <w:divsChild>
                <w:div w:id="1259869385">
                  <w:marLeft w:val="3767"/>
                  <w:marRight w:val="3767"/>
                  <w:marTop w:val="0"/>
                  <w:marBottom w:val="0"/>
                  <w:divBdr>
                    <w:top w:val="none" w:sz="0" w:space="0" w:color="auto"/>
                    <w:left w:val="none" w:sz="0" w:space="0" w:color="auto"/>
                    <w:bottom w:val="none" w:sz="0" w:space="0" w:color="auto"/>
                    <w:right w:val="none" w:sz="0" w:space="0" w:color="auto"/>
                  </w:divBdr>
                </w:div>
              </w:divsChild>
            </w:div>
          </w:divsChild>
        </w:div>
      </w:divsChild>
    </w:div>
    <w:div w:id="145514772">
      <w:bodyDiv w:val="1"/>
      <w:marLeft w:val="0"/>
      <w:marRight w:val="0"/>
      <w:marTop w:val="0"/>
      <w:marBottom w:val="0"/>
      <w:divBdr>
        <w:top w:val="none" w:sz="0" w:space="0" w:color="auto"/>
        <w:left w:val="none" w:sz="0" w:space="0" w:color="auto"/>
        <w:bottom w:val="none" w:sz="0" w:space="0" w:color="auto"/>
        <w:right w:val="none" w:sz="0" w:space="0" w:color="auto"/>
      </w:divBdr>
    </w:div>
    <w:div w:id="156729186">
      <w:bodyDiv w:val="1"/>
      <w:marLeft w:val="0"/>
      <w:marRight w:val="0"/>
      <w:marTop w:val="0"/>
      <w:marBottom w:val="0"/>
      <w:divBdr>
        <w:top w:val="none" w:sz="0" w:space="0" w:color="auto"/>
        <w:left w:val="none" w:sz="0" w:space="0" w:color="auto"/>
        <w:bottom w:val="none" w:sz="0" w:space="0" w:color="auto"/>
        <w:right w:val="none" w:sz="0" w:space="0" w:color="auto"/>
      </w:divBdr>
    </w:div>
    <w:div w:id="159349206">
      <w:bodyDiv w:val="1"/>
      <w:marLeft w:val="0"/>
      <w:marRight w:val="0"/>
      <w:marTop w:val="0"/>
      <w:marBottom w:val="0"/>
      <w:divBdr>
        <w:top w:val="none" w:sz="0" w:space="0" w:color="auto"/>
        <w:left w:val="none" w:sz="0" w:space="0" w:color="auto"/>
        <w:bottom w:val="none" w:sz="0" w:space="0" w:color="auto"/>
        <w:right w:val="none" w:sz="0" w:space="0" w:color="auto"/>
      </w:divBdr>
    </w:div>
    <w:div w:id="181826201">
      <w:bodyDiv w:val="1"/>
      <w:marLeft w:val="0"/>
      <w:marRight w:val="0"/>
      <w:marTop w:val="0"/>
      <w:marBottom w:val="0"/>
      <w:divBdr>
        <w:top w:val="none" w:sz="0" w:space="0" w:color="auto"/>
        <w:left w:val="none" w:sz="0" w:space="0" w:color="auto"/>
        <w:bottom w:val="none" w:sz="0" w:space="0" w:color="auto"/>
        <w:right w:val="none" w:sz="0" w:space="0" w:color="auto"/>
      </w:divBdr>
      <w:divsChild>
        <w:div w:id="649553073">
          <w:marLeft w:val="547"/>
          <w:marRight w:val="0"/>
          <w:marTop w:val="0"/>
          <w:marBottom w:val="0"/>
          <w:divBdr>
            <w:top w:val="none" w:sz="0" w:space="0" w:color="auto"/>
            <w:left w:val="none" w:sz="0" w:space="0" w:color="auto"/>
            <w:bottom w:val="none" w:sz="0" w:space="0" w:color="auto"/>
            <w:right w:val="none" w:sz="0" w:space="0" w:color="auto"/>
          </w:divBdr>
        </w:div>
      </w:divsChild>
    </w:div>
    <w:div w:id="198398433">
      <w:bodyDiv w:val="1"/>
      <w:marLeft w:val="0"/>
      <w:marRight w:val="0"/>
      <w:marTop w:val="0"/>
      <w:marBottom w:val="0"/>
      <w:divBdr>
        <w:top w:val="none" w:sz="0" w:space="0" w:color="auto"/>
        <w:left w:val="none" w:sz="0" w:space="0" w:color="auto"/>
        <w:bottom w:val="none" w:sz="0" w:space="0" w:color="auto"/>
        <w:right w:val="none" w:sz="0" w:space="0" w:color="auto"/>
      </w:divBdr>
      <w:divsChild>
        <w:div w:id="2006735662">
          <w:marLeft w:val="0"/>
          <w:marRight w:val="0"/>
          <w:marTop w:val="0"/>
          <w:marBottom w:val="0"/>
          <w:divBdr>
            <w:top w:val="none" w:sz="0" w:space="0" w:color="auto"/>
            <w:left w:val="none" w:sz="0" w:space="0" w:color="auto"/>
            <w:bottom w:val="none" w:sz="0" w:space="0" w:color="auto"/>
            <w:right w:val="none" w:sz="0" w:space="0" w:color="auto"/>
          </w:divBdr>
        </w:div>
      </w:divsChild>
    </w:div>
    <w:div w:id="241182819">
      <w:bodyDiv w:val="1"/>
      <w:marLeft w:val="0"/>
      <w:marRight w:val="0"/>
      <w:marTop w:val="0"/>
      <w:marBottom w:val="0"/>
      <w:divBdr>
        <w:top w:val="none" w:sz="0" w:space="0" w:color="auto"/>
        <w:left w:val="none" w:sz="0" w:space="0" w:color="auto"/>
        <w:bottom w:val="none" w:sz="0" w:space="0" w:color="auto"/>
        <w:right w:val="none" w:sz="0" w:space="0" w:color="auto"/>
      </w:divBdr>
    </w:div>
    <w:div w:id="370034077">
      <w:bodyDiv w:val="1"/>
      <w:marLeft w:val="0"/>
      <w:marRight w:val="0"/>
      <w:marTop w:val="0"/>
      <w:marBottom w:val="0"/>
      <w:divBdr>
        <w:top w:val="none" w:sz="0" w:space="0" w:color="auto"/>
        <w:left w:val="none" w:sz="0" w:space="0" w:color="auto"/>
        <w:bottom w:val="none" w:sz="0" w:space="0" w:color="auto"/>
        <w:right w:val="none" w:sz="0" w:space="0" w:color="auto"/>
      </w:divBdr>
      <w:divsChild>
        <w:div w:id="972947687">
          <w:marLeft w:val="0"/>
          <w:marRight w:val="0"/>
          <w:marTop w:val="0"/>
          <w:marBottom w:val="0"/>
          <w:divBdr>
            <w:top w:val="none" w:sz="0" w:space="0" w:color="auto"/>
            <w:left w:val="none" w:sz="0" w:space="0" w:color="auto"/>
            <w:bottom w:val="none" w:sz="0" w:space="0" w:color="auto"/>
            <w:right w:val="none" w:sz="0" w:space="0" w:color="auto"/>
          </w:divBdr>
        </w:div>
      </w:divsChild>
    </w:div>
    <w:div w:id="445008496">
      <w:bodyDiv w:val="1"/>
      <w:marLeft w:val="0"/>
      <w:marRight w:val="0"/>
      <w:marTop w:val="0"/>
      <w:marBottom w:val="0"/>
      <w:divBdr>
        <w:top w:val="none" w:sz="0" w:space="0" w:color="auto"/>
        <w:left w:val="none" w:sz="0" w:space="0" w:color="auto"/>
        <w:bottom w:val="none" w:sz="0" w:space="0" w:color="auto"/>
        <w:right w:val="none" w:sz="0" w:space="0" w:color="auto"/>
      </w:divBdr>
    </w:div>
    <w:div w:id="469902801">
      <w:bodyDiv w:val="1"/>
      <w:marLeft w:val="0"/>
      <w:marRight w:val="0"/>
      <w:marTop w:val="0"/>
      <w:marBottom w:val="0"/>
      <w:divBdr>
        <w:top w:val="none" w:sz="0" w:space="0" w:color="auto"/>
        <w:left w:val="none" w:sz="0" w:space="0" w:color="auto"/>
        <w:bottom w:val="none" w:sz="0" w:space="0" w:color="auto"/>
        <w:right w:val="none" w:sz="0" w:space="0" w:color="auto"/>
      </w:divBdr>
      <w:divsChild>
        <w:div w:id="856890144">
          <w:marLeft w:val="0"/>
          <w:marRight w:val="0"/>
          <w:marTop w:val="100"/>
          <w:marBottom w:val="100"/>
          <w:divBdr>
            <w:top w:val="none" w:sz="0" w:space="0" w:color="auto"/>
            <w:left w:val="none" w:sz="0" w:space="0" w:color="auto"/>
            <w:bottom w:val="none" w:sz="0" w:space="0" w:color="auto"/>
            <w:right w:val="none" w:sz="0" w:space="0" w:color="auto"/>
          </w:divBdr>
          <w:divsChild>
            <w:div w:id="271134988">
              <w:marLeft w:val="0"/>
              <w:marRight w:val="0"/>
              <w:marTop w:val="0"/>
              <w:marBottom w:val="0"/>
              <w:divBdr>
                <w:top w:val="none" w:sz="0" w:space="0" w:color="auto"/>
                <w:left w:val="none" w:sz="0" w:space="0" w:color="auto"/>
                <w:bottom w:val="none" w:sz="0" w:space="0" w:color="auto"/>
                <w:right w:val="none" w:sz="0" w:space="0" w:color="auto"/>
              </w:divBdr>
              <w:divsChild>
                <w:div w:id="1781878470">
                  <w:marLeft w:val="0"/>
                  <w:marRight w:val="0"/>
                  <w:marTop w:val="0"/>
                  <w:marBottom w:val="0"/>
                  <w:divBdr>
                    <w:top w:val="none" w:sz="0" w:space="0" w:color="auto"/>
                    <w:left w:val="none" w:sz="0" w:space="0" w:color="auto"/>
                    <w:bottom w:val="none" w:sz="0" w:space="0" w:color="auto"/>
                    <w:right w:val="none" w:sz="0" w:space="0" w:color="auto"/>
                  </w:divBdr>
                  <w:divsChild>
                    <w:div w:id="8300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7478">
      <w:bodyDiv w:val="1"/>
      <w:marLeft w:val="0"/>
      <w:marRight w:val="0"/>
      <w:marTop w:val="0"/>
      <w:marBottom w:val="0"/>
      <w:divBdr>
        <w:top w:val="none" w:sz="0" w:space="0" w:color="auto"/>
        <w:left w:val="none" w:sz="0" w:space="0" w:color="auto"/>
        <w:bottom w:val="none" w:sz="0" w:space="0" w:color="auto"/>
        <w:right w:val="none" w:sz="0" w:space="0" w:color="auto"/>
      </w:divBdr>
      <w:divsChild>
        <w:div w:id="1727876743">
          <w:marLeft w:val="547"/>
          <w:marRight w:val="0"/>
          <w:marTop w:val="0"/>
          <w:marBottom w:val="0"/>
          <w:divBdr>
            <w:top w:val="none" w:sz="0" w:space="0" w:color="auto"/>
            <w:left w:val="none" w:sz="0" w:space="0" w:color="auto"/>
            <w:bottom w:val="none" w:sz="0" w:space="0" w:color="auto"/>
            <w:right w:val="none" w:sz="0" w:space="0" w:color="auto"/>
          </w:divBdr>
        </w:div>
      </w:divsChild>
    </w:div>
    <w:div w:id="572811215">
      <w:bodyDiv w:val="1"/>
      <w:marLeft w:val="0"/>
      <w:marRight w:val="0"/>
      <w:marTop w:val="0"/>
      <w:marBottom w:val="0"/>
      <w:divBdr>
        <w:top w:val="none" w:sz="0" w:space="0" w:color="auto"/>
        <w:left w:val="none" w:sz="0" w:space="0" w:color="auto"/>
        <w:bottom w:val="none" w:sz="0" w:space="0" w:color="auto"/>
        <w:right w:val="none" w:sz="0" w:space="0" w:color="auto"/>
      </w:divBdr>
    </w:div>
    <w:div w:id="585266592">
      <w:bodyDiv w:val="1"/>
      <w:marLeft w:val="0"/>
      <w:marRight w:val="0"/>
      <w:marTop w:val="0"/>
      <w:marBottom w:val="0"/>
      <w:divBdr>
        <w:top w:val="none" w:sz="0" w:space="0" w:color="auto"/>
        <w:left w:val="none" w:sz="0" w:space="0" w:color="auto"/>
        <w:bottom w:val="none" w:sz="0" w:space="0" w:color="auto"/>
        <w:right w:val="none" w:sz="0" w:space="0" w:color="auto"/>
      </w:divBdr>
    </w:div>
    <w:div w:id="629282276">
      <w:bodyDiv w:val="1"/>
      <w:marLeft w:val="0"/>
      <w:marRight w:val="0"/>
      <w:marTop w:val="0"/>
      <w:marBottom w:val="0"/>
      <w:divBdr>
        <w:top w:val="none" w:sz="0" w:space="0" w:color="auto"/>
        <w:left w:val="none" w:sz="0" w:space="0" w:color="auto"/>
        <w:bottom w:val="none" w:sz="0" w:space="0" w:color="auto"/>
        <w:right w:val="none" w:sz="0" w:space="0" w:color="auto"/>
      </w:divBdr>
    </w:div>
    <w:div w:id="685712371">
      <w:bodyDiv w:val="1"/>
      <w:marLeft w:val="0"/>
      <w:marRight w:val="0"/>
      <w:marTop w:val="0"/>
      <w:marBottom w:val="0"/>
      <w:divBdr>
        <w:top w:val="none" w:sz="0" w:space="0" w:color="auto"/>
        <w:left w:val="none" w:sz="0" w:space="0" w:color="auto"/>
        <w:bottom w:val="none" w:sz="0" w:space="0" w:color="auto"/>
        <w:right w:val="none" w:sz="0" w:space="0" w:color="auto"/>
      </w:divBdr>
    </w:div>
    <w:div w:id="692195880">
      <w:bodyDiv w:val="1"/>
      <w:marLeft w:val="0"/>
      <w:marRight w:val="0"/>
      <w:marTop w:val="0"/>
      <w:marBottom w:val="0"/>
      <w:divBdr>
        <w:top w:val="none" w:sz="0" w:space="0" w:color="auto"/>
        <w:left w:val="none" w:sz="0" w:space="0" w:color="auto"/>
        <w:bottom w:val="none" w:sz="0" w:space="0" w:color="auto"/>
        <w:right w:val="none" w:sz="0" w:space="0" w:color="auto"/>
      </w:divBdr>
    </w:div>
    <w:div w:id="777598805">
      <w:bodyDiv w:val="1"/>
      <w:marLeft w:val="0"/>
      <w:marRight w:val="0"/>
      <w:marTop w:val="0"/>
      <w:marBottom w:val="0"/>
      <w:divBdr>
        <w:top w:val="none" w:sz="0" w:space="0" w:color="auto"/>
        <w:left w:val="none" w:sz="0" w:space="0" w:color="auto"/>
        <w:bottom w:val="none" w:sz="0" w:space="0" w:color="auto"/>
        <w:right w:val="none" w:sz="0" w:space="0" w:color="auto"/>
      </w:divBdr>
      <w:divsChild>
        <w:div w:id="1633903180">
          <w:marLeft w:val="0"/>
          <w:marRight w:val="0"/>
          <w:marTop w:val="0"/>
          <w:marBottom w:val="0"/>
          <w:divBdr>
            <w:top w:val="none" w:sz="0" w:space="0" w:color="auto"/>
            <w:left w:val="none" w:sz="0" w:space="0" w:color="auto"/>
            <w:bottom w:val="none" w:sz="0" w:space="0" w:color="auto"/>
            <w:right w:val="none" w:sz="0" w:space="0" w:color="auto"/>
          </w:divBdr>
          <w:divsChild>
            <w:div w:id="646907466">
              <w:marLeft w:val="0"/>
              <w:marRight w:val="0"/>
              <w:marTop w:val="383"/>
              <w:marBottom w:val="0"/>
              <w:divBdr>
                <w:top w:val="none" w:sz="0" w:space="0" w:color="auto"/>
                <w:left w:val="none" w:sz="0" w:space="0" w:color="auto"/>
                <w:bottom w:val="none" w:sz="0" w:space="0" w:color="auto"/>
                <w:right w:val="none" w:sz="0" w:space="0" w:color="auto"/>
              </w:divBdr>
              <w:divsChild>
                <w:div w:id="793182729">
                  <w:marLeft w:val="3447"/>
                  <w:marRight w:val="3447"/>
                  <w:marTop w:val="0"/>
                  <w:marBottom w:val="0"/>
                  <w:divBdr>
                    <w:top w:val="none" w:sz="0" w:space="0" w:color="auto"/>
                    <w:left w:val="none" w:sz="0" w:space="0" w:color="auto"/>
                    <w:bottom w:val="none" w:sz="0" w:space="0" w:color="auto"/>
                    <w:right w:val="none" w:sz="0" w:space="0" w:color="auto"/>
                  </w:divBdr>
                </w:div>
              </w:divsChild>
            </w:div>
          </w:divsChild>
        </w:div>
      </w:divsChild>
    </w:div>
    <w:div w:id="861825417">
      <w:bodyDiv w:val="1"/>
      <w:marLeft w:val="0"/>
      <w:marRight w:val="0"/>
      <w:marTop w:val="0"/>
      <w:marBottom w:val="0"/>
      <w:divBdr>
        <w:top w:val="none" w:sz="0" w:space="0" w:color="auto"/>
        <w:left w:val="none" w:sz="0" w:space="0" w:color="auto"/>
        <w:bottom w:val="none" w:sz="0" w:space="0" w:color="auto"/>
        <w:right w:val="none" w:sz="0" w:space="0" w:color="auto"/>
      </w:divBdr>
    </w:div>
    <w:div w:id="924411964">
      <w:bodyDiv w:val="1"/>
      <w:marLeft w:val="0"/>
      <w:marRight w:val="0"/>
      <w:marTop w:val="0"/>
      <w:marBottom w:val="0"/>
      <w:divBdr>
        <w:top w:val="none" w:sz="0" w:space="0" w:color="auto"/>
        <w:left w:val="none" w:sz="0" w:space="0" w:color="auto"/>
        <w:bottom w:val="none" w:sz="0" w:space="0" w:color="auto"/>
        <w:right w:val="none" w:sz="0" w:space="0" w:color="auto"/>
      </w:divBdr>
    </w:div>
    <w:div w:id="968241903">
      <w:bodyDiv w:val="1"/>
      <w:marLeft w:val="0"/>
      <w:marRight w:val="0"/>
      <w:marTop w:val="0"/>
      <w:marBottom w:val="0"/>
      <w:divBdr>
        <w:top w:val="none" w:sz="0" w:space="0" w:color="auto"/>
        <w:left w:val="none" w:sz="0" w:space="0" w:color="auto"/>
        <w:bottom w:val="none" w:sz="0" w:space="0" w:color="auto"/>
        <w:right w:val="none" w:sz="0" w:space="0" w:color="auto"/>
      </w:divBdr>
    </w:div>
    <w:div w:id="968365540">
      <w:bodyDiv w:val="1"/>
      <w:marLeft w:val="0"/>
      <w:marRight w:val="0"/>
      <w:marTop w:val="0"/>
      <w:marBottom w:val="0"/>
      <w:divBdr>
        <w:top w:val="none" w:sz="0" w:space="0" w:color="auto"/>
        <w:left w:val="none" w:sz="0" w:space="0" w:color="auto"/>
        <w:bottom w:val="none" w:sz="0" w:space="0" w:color="auto"/>
        <w:right w:val="none" w:sz="0" w:space="0" w:color="auto"/>
      </w:divBdr>
    </w:div>
    <w:div w:id="978732176">
      <w:bodyDiv w:val="1"/>
      <w:marLeft w:val="0"/>
      <w:marRight w:val="0"/>
      <w:marTop w:val="0"/>
      <w:marBottom w:val="0"/>
      <w:divBdr>
        <w:top w:val="none" w:sz="0" w:space="0" w:color="auto"/>
        <w:left w:val="none" w:sz="0" w:space="0" w:color="auto"/>
        <w:bottom w:val="none" w:sz="0" w:space="0" w:color="auto"/>
        <w:right w:val="none" w:sz="0" w:space="0" w:color="auto"/>
      </w:divBdr>
    </w:div>
    <w:div w:id="1018853772">
      <w:bodyDiv w:val="1"/>
      <w:marLeft w:val="0"/>
      <w:marRight w:val="0"/>
      <w:marTop w:val="0"/>
      <w:marBottom w:val="0"/>
      <w:divBdr>
        <w:top w:val="none" w:sz="0" w:space="0" w:color="auto"/>
        <w:left w:val="none" w:sz="0" w:space="0" w:color="auto"/>
        <w:bottom w:val="none" w:sz="0" w:space="0" w:color="auto"/>
        <w:right w:val="none" w:sz="0" w:space="0" w:color="auto"/>
      </w:divBdr>
    </w:div>
    <w:div w:id="1041784576">
      <w:bodyDiv w:val="1"/>
      <w:marLeft w:val="0"/>
      <w:marRight w:val="0"/>
      <w:marTop w:val="0"/>
      <w:marBottom w:val="0"/>
      <w:divBdr>
        <w:top w:val="none" w:sz="0" w:space="0" w:color="auto"/>
        <w:left w:val="none" w:sz="0" w:space="0" w:color="auto"/>
        <w:bottom w:val="none" w:sz="0" w:space="0" w:color="auto"/>
        <w:right w:val="none" w:sz="0" w:space="0" w:color="auto"/>
      </w:divBdr>
    </w:div>
    <w:div w:id="1302803578">
      <w:bodyDiv w:val="1"/>
      <w:marLeft w:val="0"/>
      <w:marRight w:val="0"/>
      <w:marTop w:val="0"/>
      <w:marBottom w:val="0"/>
      <w:divBdr>
        <w:top w:val="none" w:sz="0" w:space="0" w:color="auto"/>
        <w:left w:val="none" w:sz="0" w:space="0" w:color="auto"/>
        <w:bottom w:val="none" w:sz="0" w:space="0" w:color="auto"/>
        <w:right w:val="none" w:sz="0" w:space="0" w:color="auto"/>
      </w:divBdr>
      <w:divsChild>
        <w:div w:id="454907725">
          <w:marLeft w:val="547"/>
          <w:marRight w:val="0"/>
          <w:marTop w:val="0"/>
          <w:marBottom w:val="0"/>
          <w:divBdr>
            <w:top w:val="none" w:sz="0" w:space="0" w:color="auto"/>
            <w:left w:val="none" w:sz="0" w:space="0" w:color="auto"/>
            <w:bottom w:val="none" w:sz="0" w:space="0" w:color="auto"/>
            <w:right w:val="none" w:sz="0" w:space="0" w:color="auto"/>
          </w:divBdr>
        </w:div>
      </w:divsChild>
    </w:div>
    <w:div w:id="1462384259">
      <w:bodyDiv w:val="1"/>
      <w:marLeft w:val="0"/>
      <w:marRight w:val="0"/>
      <w:marTop w:val="0"/>
      <w:marBottom w:val="0"/>
      <w:divBdr>
        <w:top w:val="none" w:sz="0" w:space="0" w:color="auto"/>
        <w:left w:val="none" w:sz="0" w:space="0" w:color="auto"/>
        <w:bottom w:val="none" w:sz="0" w:space="0" w:color="auto"/>
        <w:right w:val="none" w:sz="0" w:space="0" w:color="auto"/>
      </w:divBdr>
      <w:divsChild>
        <w:div w:id="158740519">
          <w:marLeft w:val="547"/>
          <w:marRight w:val="0"/>
          <w:marTop w:val="0"/>
          <w:marBottom w:val="0"/>
          <w:divBdr>
            <w:top w:val="none" w:sz="0" w:space="0" w:color="auto"/>
            <w:left w:val="none" w:sz="0" w:space="0" w:color="auto"/>
            <w:bottom w:val="none" w:sz="0" w:space="0" w:color="auto"/>
            <w:right w:val="none" w:sz="0" w:space="0" w:color="auto"/>
          </w:divBdr>
        </w:div>
      </w:divsChild>
    </w:div>
    <w:div w:id="1464887652">
      <w:bodyDiv w:val="1"/>
      <w:marLeft w:val="0"/>
      <w:marRight w:val="0"/>
      <w:marTop w:val="0"/>
      <w:marBottom w:val="0"/>
      <w:divBdr>
        <w:top w:val="none" w:sz="0" w:space="0" w:color="auto"/>
        <w:left w:val="none" w:sz="0" w:space="0" w:color="auto"/>
        <w:bottom w:val="none" w:sz="0" w:space="0" w:color="auto"/>
        <w:right w:val="none" w:sz="0" w:space="0" w:color="auto"/>
      </w:divBdr>
    </w:div>
    <w:div w:id="1481118255">
      <w:bodyDiv w:val="1"/>
      <w:marLeft w:val="0"/>
      <w:marRight w:val="0"/>
      <w:marTop w:val="0"/>
      <w:marBottom w:val="0"/>
      <w:divBdr>
        <w:top w:val="none" w:sz="0" w:space="0" w:color="auto"/>
        <w:left w:val="none" w:sz="0" w:space="0" w:color="auto"/>
        <w:bottom w:val="none" w:sz="0" w:space="0" w:color="auto"/>
        <w:right w:val="none" w:sz="0" w:space="0" w:color="auto"/>
      </w:divBdr>
    </w:div>
    <w:div w:id="1506553578">
      <w:bodyDiv w:val="1"/>
      <w:marLeft w:val="0"/>
      <w:marRight w:val="0"/>
      <w:marTop w:val="0"/>
      <w:marBottom w:val="0"/>
      <w:divBdr>
        <w:top w:val="none" w:sz="0" w:space="0" w:color="auto"/>
        <w:left w:val="none" w:sz="0" w:space="0" w:color="auto"/>
        <w:bottom w:val="none" w:sz="0" w:space="0" w:color="auto"/>
        <w:right w:val="none" w:sz="0" w:space="0" w:color="auto"/>
      </w:divBdr>
    </w:div>
    <w:div w:id="1541432316">
      <w:bodyDiv w:val="1"/>
      <w:marLeft w:val="0"/>
      <w:marRight w:val="0"/>
      <w:marTop w:val="0"/>
      <w:marBottom w:val="0"/>
      <w:divBdr>
        <w:top w:val="none" w:sz="0" w:space="0" w:color="auto"/>
        <w:left w:val="none" w:sz="0" w:space="0" w:color="auto"/>
        <w:bottom w:val="none" w:sz="0" w:space="0" w:color="auto"/>
        <w:right w:val="none" w:sz="0" w:space="0" w:color="auto"/>
      </w:divBdr>
      <w:divsChild>
        <w:div w:id="28533351">
          <w:marLeft w:val="533"/>
          <w:marRight w:val="0"/>
          <w:marTop w:val="120"/>
          <w:marBottom w:val="0"/>
          <w:divBdr>
            <w:top w:val="none" w:sz="0" w:space="0" w:color="auto"/>
            <w:left w:val="none" w:sz="0" w:space="0" w:color="auto"/>
            <w:bottom w:val="none" w:sz="0" w:space="0" w:color="auto"/>
            <w:right w:val="none" w:sz="0" w:space="0" w:color="auto"/>
          </w:divBdr>
        </w:div>
        <w:div w:id="660041457">
          <w:marLeft w:val="533"/>
          <w:marRight w:val="0"/>
          <w:marTop w:val="120"/>
          <w:marBottom w:val="0"/>
          <w:divBdr>
            <w:top w:val="none" w:sz="0" w:space="0" w:color="auto"/>
            <w:left w:val="none" w:sz="0" w:space="0" w:color="auto"/>
            <w:bottom w:val="none" w:sz="0" w:space="0" w:color="auto"/>
            <w:right w:val="none" w:sz="0" w:space="0" w:color="auto"/>
          </w:divBdr>
        </w:div>
        <w:div w:id="881137578">
          <w:marLeft w:val="533"/>
          <w:marRight w:val="0"/>
          <w:marTop w:val="120"/>
          <w:marBottom w:val="0"/>
          <w:divBdr>
            <w:top w:val="none" w:sz="0" w:space="0" w:color="auto"/>
            <w:left w:val="none" w:sz="0" w:space="0" w:color="auto"/>
            <w:bottom w:val="none" w:sz="0" w:space="0" w:color="auto"/>
            <w:right w:val="none" w:sz="0" w:space="0" w:color="auto"/>
          </w:divBdr>
        </w:div>
        <w:div w:id="1144541410">
          <w:marLeft w:val="533"/>
          <w:marRight w:val="0"/>
          <w:marTop w:val="120"/>
          <w:marBottom w:val="0"/>
          <w:divBdr>
            <w:top w:val="none" w:sz="0" w:space="0" w:color="auto"/>
            <w:left w:val="none" w:sz="0" w:space="0" w:color="auto"/>
            <w:bottom w:val="none" w:sz="0" w:space="0" w:color="auto"/>
            <w:right w:val="none" w:sz="0" w:space="0" w:color="auto"/>
          </w:divBdr>
        </w:div>
        <w:div w:id="1351223206">
          <w:marLeft w:val="533"/>
          <w:marRight w:val="0"/>
          <w:marTop w:val="120"/>
          <w:marBottom w:val="0"/>
          <w:divBdr>
            <w:top w:val="none" w:sz="0" w:space="0" w:color="auto"/>
            <w:left w:val="none" w:sz="0" w:space="0" w:color="auto"/>
            <w:bottom w:val="none" w:sz="0" w:space="0" w:color="auto"/>
            <w:right w:val="none" w:sz="0" w:space="0" w:color="auto"/>
          </w:divBdr>
        </w:div>
        <w:div w:id="1485853877">
          <w:marLeft w:val="533"/>
          <w:marRight w:val="0"/>
          <w:marTop w:val="120"/>
          <w:marBottom w:val="0"/>
          <w:divBdr>
            <w:top w:val="none" w:sz="0" w:space="0" w:color="auto"/>
            <w:left w:val="none" w:sz="0" w:space="0" w:color="auto"/>
            <w:bottom w:val="none" w:sz="0" w:space="0" w:color="auto"/>
            <w:right w:val="none" w:sz="0" w:space="0" w:color="auto"/>
          </w:divBdr>
        </w:div>
        <w:div w:id="1545560889">
          <w:marLeft w:val="533"/>
          <w:marRight w:val="0"/>
          <w:marTop w:val="120"/>
          <w:marBottom w:val="0"/>
          <w:divBdr>
            <w:top w:val="none" w:sz="0" w:space="0" w:color="auto"/>
            <w:left w:val="none" w:sz="0" w:space="0" w:color="auto"/>
            <w:bottom w:val="none" w:sz="0" w:space="0" w:color="auto"/>
            <w:right w:val="none" w:sz="0" w:space="0" w:color="auto"/>
          </w:divBdr>
        </w:div>
      </w:divsChild>
    </w:div>
    <w:div w:id="1555701823">
      <w:bodyDiv w:val="1"/>
      <w:marLeft w:val="0"/>
      <w:marRight w:val="0"/>
      <w:marTop w:val="0"/>
      <w:marBottom w:val="0"/>
      <w:divBdr>
        <w:top w:val="none" w:sz="0" w:space="0" w:color="auto"/>
        <w:left w:val="none" w:sz="0" w:space="0" w:color="auto"/>
        <w:bottom w:val="none" w:sz="0" w:space="0" w:color="auto"/>
        <w:right w:val="none" w:sz="0" w:space="0" w:color="auto"/>
      </w:divBdr>
      <w:divsChild>
        <w:div w:id="1572691997">
          <w:marLeft w:val="547"/>
          <w:marRight w:val="0"/>
          <w:marTop w:val="0"/>
          <w:marBottom w:val="0"/>
          <w:divBdr>
            <w:top w:val="none" w:sz="0" w:space="0" w:color="auto"/>
            <w:left w:val="none" w:sz="0" w:space="0" w:color="auto"/>
            <w:bottom w:val="none" w:sz="0" w:space="0" w:color="auto"/>
            <w:right w:val="none" w:sz="0" w:space="0" w:color="auto"/>
          </w:divBdr>
        </w:div>
      </w:divsChild>
    </w:div>
    <w:div w:id="1579167181">
      <w:bodyDiv w:val="1"/>
      <w:marLeft w:val="0"/>
      <w:marRight w:val="0"/>
      <w:marTop w:val="0"/>
      <w:marBottom w:val="0"/>
      <w:divBdr>
        <w:top w:val="none" w:sz="0" w:space="0" w:color="auto"/>
        <w:left w:val="none" w:sz="0" w:space="0" w:color="auto"/>
        <w:bottom w:val="none" w:sz="0" w:space="0" w:color="auto"/>
        <w:right w:val="none" w:sz="0" w:space="0" w:color="auto"/>
      </w:divBdr>
    </w:div>
    <w:div w:id="1579706871">
      <w:bodyDiv w:val="1"/>
      <w:marLeft w:val="0"/>
      <w:marRight w:val="0"/>
      <w:marTop w:val="0"/>
      <w:marBottom w:val="0"/>
      <w:divBdr>
        <w:top w:val="none" w:sz="0" w:space="0" w:color="auto"/>
        <w:left w:val="none" w:sz="0" w:space="0" w:color="auto"/>
        <w:bottom w:val="none" w:sz="0" w:space="0" w:color="auto"/>
        <w:right w:val="none" w:sz="0" w:space="0" w:color="auto"/>
      </w:divBdr>
    </w:div>
    <w:div w:id="1701978202">
      <w:bodyDiv w:val="1"/>
      <w:marLeft w:val="0"/>
      <w:marRight w:val="0"/>
      <w:marTop w:val="0"/>
      <w:marBottom w:val="0"/>
      <w:divBdr>
        <w:top w:val="none" w:sz="0" w:space="0" w:color="auto"/>
        <w:left w:val="none" w:sz="0" w:space="0" w:color="auto"/>
        <w:bottom w:val="none" w:sz="0" w:space="0" w:color="auto"/>
        <w:right w:val="none" w:sz="0" w:space="0" w:color="auto"/>
      </w:divBdr>
    </w:div>
    <w:div w:id="1791899055">
      <w:bodyDiv w:val="1"/>
      <w:marLeft w:val="0"/>
      <w:marRight w:val="0"/>
      <w:marTop w:val="0"/>
      <w:marBottom w:val="0"/>
      <w:divBdr>
        <w:top w:val="none" w:sz="0" w:space="0" w:color="auto"/>
        <w:left w:val="none" w:sz="0" w:space="0" w:color="auto"/>
        <w:bottom w:val="none" w:sz="0" w:space="0" w:color="auto"/>
        <w:right w:val="none" w:sz="0" w:space="0" w:color="auto"/>
      </w:divBdr>
    </w:div>
    <w:div w:id="1870949537">
      <w:bodyDiv w:val="1"/>
      <w:marLeft w:val="0"/>
      <w:marRight w:val="0"/>
      <w:marTop w:val="0"/>
      <w:marBottom w:val="0"/>
      <w:divBdr>
        <w:top w:val="none" w:sz="0" w:space="0" w:color="auto"/>
        <w:left w:val="none" w:sz="0" w:space="0" w:color="auto"/>
        <w:bottom w:val="none" w:sz="0" w:space="0" w:color="auto"/>
        <w:right w:val="none" w:sz="0" w:space="0" w:color="auto"/>
      </w:divBdr>
    </w:div>
    <w:div w:id="2005157677">
      <w:bodyDiv w:val="1"/>
      <w:marLeft w:val="0"/>
      <w:marRight w:val="0"/>
      <w:marTop w:val="0"/>
      <w:marBottom w:val="0"/>
      <w:divBdr>
        <w:top w:val="none" w:sz="0" w:space="0" w:color="auto"/>
        <w:left w:val="none" w:sz="0" w:space="0" w:color="auto"/>
        <w:bottom w:val="none" w:sz="0" w:space="0" w:color="auto"/>
        <w:right w:val="none" w:sz="0" w:space="0" w:color="auto"/>
      </w:divBdr>
    </w:div>
    <w:div w:id="20497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ADF8-2A44-42C0-BB41-5D616E8C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30</Pages>
  <Words>10400</Words>
  <Characters>59282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ОТЧЕТ ГЛАВЫ МУНИЦИПАЛЬНОГО  РАЙОНА – ГЛАВЫ                            АДМИНИСТРАЦИИ КУДЫМКАРСКОГО МУНИЦИПАЛЬНОГО РАЙОНА  ЗА 2011 ГОД</vt:lpstr>
    </vt:vector>
  </TitlesOfParts>
  <Company/>
  <LinksUpToDate>false</LinksUpToDate>
  <CharactersWithSpaces>69543</CharactersWithSpaces>
  <SharedDoc>false</SharedDoc>
  <HLinks>
    <vt:vector size="24" baseType="variant">
      <vt:variant>
        <vt:i4>3604580</vt:i4>
      </vt:variant>
      <vt:variant>
        <vt:i4>9</vt:i4>
      </vt:variant>
      <vt:variant>
        <vt:i4>0</vt:i4>
      </vt:variant>
      <vt:variant>
        <vt:i4>5</vt:i4>
      </vt:variant>
      <vt:variant>
        <vt:lpwstr>consultantplus://offline/ref=1C4662ADF167B3BD3457A02A42CA76669721ED0DA57392F8AE7454887945BC495ABCCEBFEB85F67CO5vAH</vt:lpwstr>
      </vt:variant>
      <vt:variant>
        <vt:lpwstr/>
      </vt:variant>
      <vt:variant>
        <vt:i4>3604532</vt:i4>
      </vt:variant>
      <vt:variant>
        <vt:i4>6</vt:i4>
      </vt:variant>
      <vt:variant>
        <vt:i4>0</vt:i4>
      </vt:variant>
      <vt:variant>
        <vt:i4>5</vt:i4>
      </vt:variant>
      <vt:variant>
        <vt:lpwstr>consultantplus://offline/ref=1C4662ADF167B3BD3457A02A42CA76669722EC0EA27E92F8AE7454887945BC495ABCCEBFEB85F47EO5vAH</vt:lpwstr>
      </vt:variant>
      <vt:variant>
        <vt:lpwstr/>
      </vt:variant>
      <vt:variant>
        <vt:i4>983053</vt:i4>
      </vt:variant>
      <vt:variant>
        <vt:i4>3</vt:i4>
      </vt:variant>
      <vt:variant>
        <vt:i4>0</vt:i4>
      </vt:variant>
      <vt:variant>
        <vt:i4>5</vt:i4>
      </vt:variant>
      <vt:variant>
        <vt:lpwstr>consultantplus://offline/ref=1C4662ADF167B3BD3457A02A42CA76669721E70CA17392F8AE74548879O4v5H</vt:lpwstr>
      </vt:variant>
      <vt:variant>
        <vt:lpwstr/>
      </vt:variant>
      <vt:variant>
        <vt:i4>5832798</vt:i4>
      </vt:variant>
      <vt:variant>
        <vt:i4>0</vt:i4>
      </vt:variant>
      <vt:variant>
        <vt:i4>0</vt:i4>
      </vt:variant>
      <vt:variant>
        <vt:i4>5</vt:i4>
      </vt:variant>
      <vt:variant>
        <vt:lpwstr>consultantplus://offline/ref=1C4662ADF167B3BD3457A02A42CA76669721EC05A37392F8AE7454887945BC495ABCCEOBv8H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МУНИЦИПАЛЬНОГО  РАЙОНА – ГЛАВЫ                            АДМИНИСТРАЦИИ КУДЫМКАРСКОГО МУНИЦИПАЛЬНОГО РАЙОНА  ЗА 2011 ГОД</dc:title>
  <dc:subject/>
  <dc:creator>Admin</dc:creator>
  <cp:keywords/>
  <dc:description/>
  <cp:lastModifiedBy>1</cp:lastModifiedBy>
  <cp:revision>21</cp:revision>
  <cp:lastPrinted>2014-05-22T11:32:00Z</cp:lastPrinted>
  <dcterms:created xsi:type="dcterms:W3CDTF">2013-04-30T09:46:00Z</dcterms:created>
  <dcterms:modified xsi:type="dcterms:W3CDTF">2014-05-27T06:08:00Z</dcterms:modified>
</cp:coreProperties>
</file>