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6EE" w:rsidRDefault="002F56EE" w:rsidP="002F56EE">
      <w:pPr>
        <w:pStyle w:val="ConsPlusTitle"/>
        <w:widowControl/>
        <w:jc w:val="center"/>
        <w:outlineLvl w:val="0"/>
        <w:rPr>
          <w:rFonts w:ascii="Times New Roman" w:hAnsi="Times New Roman" w:cs="Times New Roman"/>
          <w:sz w:val="28"/>
          <w:szCs w:val="28"/>
        </w:rPr>
      </w:pPr>
      <w:bookmarkStart w:id="0" w:name="_GoBack"/>
      <w:bookmarkEnd w:id="0"/>
      <w:r>
        <w:rPr>
          <w:noProof/>
          <w:sz w:val="28"/>
          <w:szCs w:val="28"/>
        </w:rPr>
        <w:drawing>
          <wp:inline distT="0" distB="0" distL="0" distR="0">
            <wp:extent cx="552450" cy="590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2450" cy="590550"/>
                    </a:xfrm>
                    <a:prstGeom prst="rect">
                      <a:avLst/>
                    </a:prstGeom>
                    <a:noFill/>
                    <a:ln w="9525">
                      <a:noFill/>
                      <a:miter lim="800000"/>
                      <a:headEnd/>
                      <a:tailEnd/>
                    </a:ln>
                  </pic:spPr>
                </pic:pic>
              </a:graphicData>
            </a:graphic>
          </wp:inline>
        </w:drawing>
      </w:r>
    </w:p>
    <w:p w:rsidR="002F56EE" w:rsidRDefault="002F56EE" w:rsidP="002F56EE">
      <w:pPr>
        <w:pStyle w:val="ConsPlusTitle"/>
        <w:widowControl/>
        <w:jc w:val="center"/>
        <w:outlineLvl w:val="0"/>
        <w:rPr>
          <w:rFonts w:ascii="Times New Roman" w:hAnsi="Times New Roman" w:cs="Times New Roman"/>
          <w:sz w:val="28"/>
          <w:szCs w:val="28"/>
        </w:rPr>
      </w:pPr>
      <w:r w:rsidRPr="0051775B">
        <w:rPr>
          <w:rFonts w:ascii="Times New Roman" w:hAnsi="Times New Roman" w:cs="Times New Roman"/>
          <w:sz w:val="28"/>
          <w:szCs w:val="28"/>
        </w:rPr>
        <w:t xml:space="preserve">ЗЕМСКОЕ СОБРАНИЕ </w:t>
      </w:r>
    </w:p>
    <w:p w:rsidR="002F56EE" w:rsidRPr="0051775B" w:rsidRDefault="002F56EE" w:rsidP="002F56EE">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КУДЫМКАРСКОГО</w:t>
      </w:r>
      <w:r w:rsidRPr="0051775B">
        <w:rPr>
          <w:rFonts w:ascii="Times New Roman" w:hAnsi="Times New Roman" w:cs="Times New Roman"/>
          <w:sz w:val="28"/>
          <w:szCs w:val="28"/>
        </w:rPr>
        <w:t xml:space="preserve"> МУНИЦИПАЛЬНОГО РАЙОНА</w:t>
      </w:r>
    </w:p>
    <w:p w:rsidR="002F56EE" w:rsidRPr="0051775B" w:rsidRDefault="002F56EE" w:rsidP="002F56EE">
      <w:pPr>
        <w:pStyle w:val="ConsPlusTitle"/>
        <w:widowControl/>
        <w:jc w:val="center"/>
        <w:rPr>
          <w:rFonts w:ascii="Times New Roman" w:hAnsi="Times New Roman" w:cs="Times New Roman"/>
          <w:sz w:val="28"/>
          <w:szCs w:val="28"/>
        </w:rPr>
      </w:pPr>
    </w:p>
    <w:p w:rsidR="002F56EE" w:rsidRPr="0051775B" w:rsidRDefault="002F56EE" w:rsidP="002F56EE">
      <w:pPr>
        <w:pStyle w:val="ConsPlusTitle"/>
        <w:widowControl/>
        <w:jc w:val="center"/>
        <w:rPr>
          <w:rFonts w:ascii="Times New Roman" w:hAnsi="Times New Roman" w:cs="Times New Roman"/>
          <w:sz w:val="28"/>
          <w:szCs w:val="28"/>
        </w:rPr>
      </w:pPr>
      <w:r w:rsidRPr="0051775B">
        <w:rPr>
          <w:rFonts w:ascii="Times New Roman" w:hAnsi="Times New Roman" w:cs="Times New Roman"/>
          <w:sz w:val="28"/>
          <w:szCs w:val="28"/>
        </w:rPr>
        <w:t>РЕШЕНИЕ</w:t>
      </w:r>
    </w:p>
    <w:p w:rsidR="002F56EE" w:rsidRDefault="002F56EE" w:rsidP="002F56EE">
      <w:pPr>
        <w:pStyle w:val="ConsPlusTitle"/>
        <w:widowControl/>
        <w:rPr>
          <w:rFonts w:ascii="Times New Roman" w:hAnsi="Times New Roman" w:cs="Times New Roman"/>
          <w:sz w:val="28"/>
          <w:szCs w:val="28"/>
        </w:rPr>
      </w:pPr>
    </w:p>
    <w:p w:rsidR="002F56EE" w:rsidRPr="00B16324" w:rsidRDefault="00B16324" w:rsidP="002F56EE">
      <w:pPr>
        <w:pStyle w:val="ConsPlusTitle"/>
        <w:widowControl/>
        <w:rPr>
          <w:rFonts w:ascii="Times New Roman" w:hAnsi="Times New Roman" w:cs="Times New Roman"/>
          <w:b w:val="0"/>
          <w:sz w:val="28"/>
          <w:szCs w:val="28"/>
          <w:u w:val="single"/>
        </w:rPr>
      </w:pPr>
      <w:r w:rsidRPr="00B16324">
        <w:rPr>
          <w:rFonts w:ascii="Times New Roman" w:hAnsi="Times New Roman" w:cs="Times New Roman"/>
          <w:b w:val="0"/>
          <w:sz w:val="28"/>
          <w:szCs w:val="28"/>
          <w:u w:val="single"/>
        </w:rPr>
        <w:t>13.08.2009</w:t>
      </w:r>
      <w:r w:rsidR="002F56EE">
        <w:rPr>
          <w:rFonts w:ascii="Times New Roman" w:hAnsi="Times New Roman" w:cs="Times New Roman"/>
          <w:sz w:val="28"/>
          <w:szCs w:val="28"/>
        </w:rPr>
        <w:tab/>
      </w:r>
      <w:r w:rsidR="002F56EE">
        <w:rPr>
          <w:rFonts w:ascii="Times New Roman" w:hAnsi="Times New Roman" w:cs="Times New Roman"/>
          <w:sz w:val="28"/>
          <w:szCs w:val="28"/>
        </w:rPr>
        <w:tab/>
      </w:r>
      <w:r w:rsidR="002F56EE">
        <w:rPr>
          <w:rFonts w:ascii="Times New Roman" w:hAnsi="Times New Roman" w:cs="Times New Roman"/>
          <w:sz w:val="28"/>
          <w:szCs w:val="28"/>
        </w:rPr>
        <w:tab/>
      </w:r>
      <w:r w:rsidR="002F56EE">
        <w:rPr>
          <w:rFonts w:ascii="Times New Roman" w:hAnsi="Times New Roman" w:cs="Times New Roman"/>
          <w:sz w:val="28"/>
          <w:szCs w:val="28"/>
        </w:rPr>
        <w:tab/>
      </w:r>
      <w:r w:rsidR="002F56EE">
        <w:rPr>
          <w:rFonts w:ascii="Times New Roman" w:hAnsi="Times New Roman" w:cs="Times New Roman"/>
          <w:sz w:val="28"/>
          <w:szCs w:val="28"/>
        </w:rPr>
        <w:tab/>
      </w:r>
      <w:r w:rsidR="002F56EE">
        <w:rPr>
          <w:rFonts w:ascii="Times New Roman" w:hAnsi="Times New Roman" w:cs="Times New Roman"/>
          <w:sz w:val="28"/>
          <w:szCs w:val="28"/>
        </w:rPr>
        <w:tab/>
      </w:r>
      <w:r w:rsidR="002F56EE">
        <w:rPr>
          <w:rFonts w:ascii="Times New Roman" w:hAnsi="Times New Roman" w:cs="Times New Roman"/>
          <w:sz w:val="28"/>
          <w:szCs w:val="28"/>
        </w:rPr>
        <w:tab/>
      </w:r>
      <w:r w:rsidR="002F56EE">
        <w:rPr>
          <w:rFonts w:ascii="Times New Roman" w:hAnsi="Times New Roman" w:cs="Times New Roman"/>
          <w:sz w:val="28"/>
          <w:szCs w:val="28"/>
        </w:rPr>
        <w:tab/>
      </w:r>
      <w:r w:rsidR="002F56E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F56EE" w:rsidRPr="00B16324">
        <w:rPr>
          <w:rFonts w:ascii="Times New Roman" w:hAnsi="Times New Roman" w:cs="Times New Roman"/>
          <w:b w:val="0"/>
          <w:sz w:val="28"/>
          <w:szCs w:val="28"/>
        </w:rPr>
        <w:t xml:space="preserve">№ </w:t>
      </w:r>
      <w:r w:rsidRPr="00B16324">
        <w:rPr>
          <w:rFonts w:ascii="Times New Roman" w:hAnsi="Times New Roman" w:cs="Times New Roman"/>
          <w:b w:val="0"/>
          <w:sz w:val="28"/>
          <w:szCs w:val="28"/>
          <w:u w:val="single"/>
        </w:rPr>
        <w:t>36</w:t>
      </w:r>
    </w:p>
    <w:p w:rsidR="002F56EE" w:rsidRPr="0051775B" w:rsidRDefault="002F56EE" w:rsidP="002F56EE">
      <w:pPr>
        <w:pStyle w:val="ConsPlusTitle"/>
        <w:widowControl/>
        <w:rPr>
          <w:rFonts w:ascii="Times New Roman" w:hAnsi="Times New Roman" w:cs="Times New Roman"/>
          <w:sz w:val="28"/>
          <w:szCs w:val="28"/>
        </w:rPr>
      </w:pPr>
    </w:p>
    <w:tbl>
      <w:tblPr>
        <w:tblStyle w:val="a3"/>
        <w:tblW w:w="10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7"/>
        <w:gridCol w:w="4217"/>
      </w:tblGrid>
      <w:tr w:rsidR="002F56EE" w:rsidTr="00C22CC2">
        <w:tc>
          <w:tcPr>
            <w:tcW w:w="6487" w:type="dxa"/>
          </w:tcPr>
          <w:p w:rsidR="002F56EE" w:rsidRDefault="002F56EE" w:rsidP="00C22CC2">
            <w:pPr>
              <w:pStyle w:val="ConsPlusTitle"/>
              <w:widowControl/>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941798">
              <w:rPr>
                <w:rFonts w:ascii="Times New Roman" w:hAnsi="Times New Roman" w:cs="Times New Roman"/>
                <w:sz w:val="28"/>
                <w:szCs w:val="28"/>
              </w:rPr>
              <w:t xml:space="preserve">квалификационных требований для замещения должностей муниципальной службы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Кудымкарском</w:t>
            </w:r>
            <w:proofErr w:type="spellEnd"/>
            <w:r>
              <w:rPr>
                <w:rFonts w:ascii="Times New Roman" w:hAnsi="Times New Roman" w:cs="Times New Roman"/>
                <w:sz w:val="28"/>
                <w:szCs w:val="28"/>
              </w:rPr>
              <w:t xml:space="preserve"> муниципально</w:t>
            </w:r>
            <w:r w:rsidR="00C22CC2">
              <w:rPr>
                <w:rFonts w:ascii="Times New Roman" w:hAnsi="Times New Roman" w:cs="Times New Roman"/>
                <w:sz w:val="28"/>
                <w:szCs w:val="28"/>
              </w:rPr>
              <w:t>м</w:t>
            </w:r>
            <w:r>
              <w:rPr>
                <w:rFonts w:ascii="Times New Roman" w:hAnsi="Times New Roman" w:cs="Times New Roman"/>
                <w:sz w:val="28"/>
                <w:szCs w:val="28"/>
              </w:rPr>
              <w:t xml:space="preserve"> районе</w:t>
            </w:r>
          </w:p>
        </w:tc>
        <w:tc>
          <w:tcPr>
            <w:tcW w:w="4217" w:type="dxa"/>
          </w:tcPr>
          <w:p w:rsidR="002F56EE" w:rsidRDefault="002F56EE" w:rsidP="007B0900">
            <w:pPr>
              <w:pStyle w:val="ConsPlusTitle"/>
              <w:widowControl/>
              <w:jc w:val="center"/>
              <w:rPr>
                <w:rFonts w:ascii="Times New Roman" w:hAnsi="Times New Roman" w:cs="Times New Roman"/>
                <w:sz w:val="28"/>
                <w:szCs w:val="28"/>
              </w:rPr>
            </w:pPr>
          </w:p>
        </w:tc>
      </w:tr>
    </w:tbl>
    <w:p w:rsidR="002F56EE" w:rsidRPr="0051775B" w:rsidRDefault="002F56EE" w:rsidP="002F56EE">
      <w:pPr>
        <w:pStyle w:val="ConsPlusTitle"/>
        <w:widowControl/>
        <w:jc w:val="center"/>
        <w:rPr>
          <w:rFonts w:ascii="Times New Roman" w:hAnsi="Times New Roman" w:cs="Times New Roman"/>
          <w:sz w:val="28"/>
          <w:szCs w:val="28"/>
        </w:rPr>
      </w:pPr>
    </w:p>
    <w:p w:rsidR="002F56EE" w:rsidRDefault="002F56EE" w:rsidP="002F56EE">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w:t>
      </w:r>
      <w:r w:rsidRPr="0051775B">
        <w:rPr>
          <w:rFonts w:ascii="Times New Roman" w:hAnsi="Times New Roman" w:cs="Times New Roman"/>
          <w:sz w:val="28"/>
          <w:szCs w:val="28"/>
        </w:rPr>
        <w:t xml:space="preserve"> </w:t>
      </w:r>
      <w:r>
        <w:rPr>
          <w:rFonts w:ascii="Times New Roman" w:hAnsi="Times New Roman" w:cs="Times New Roman"/>
          <w:sz w:val="28"/>
          <w:szCs w:val="28"/>
        </w:rPr>
        <w:t xml:space="preserve">Федеральным </w:t>
      </w:r>
      <w:r w:rsidRPr="0051775B">
        <w:rPr>
          <w:rFonts w:ascii="Times New Roman" w:hAnsi="Times New Roman" w:cs="Times New Roman"/>
          <w:sz w:val="28"/>
          <w:szCs w:val="28"/>
        </w:rPr>
        <w:t>закон</w:t>
      </w:r>
      <w:r>
        <w:rPr>
          <w:rFonts w:ascii="Times New Roman" w:hAnsi="Times New Roman" w:cs="Times New Roman"/>
          <w:sz w:val="28"/>
          <w:szCs w:val="28"/>
        </w:rPr>
        <w:t xml:space="preserve">ом Российской Федерации </w:t>
      </w:r>
      <w:r w:rsidRPr="0051775B">
        <w:rPr>
          <w:rFonts w:ascii="Times New Roman" w:hAnsi="Times New Roman" w:cs="Times New Roman"/>
          <w:sz w:val="28"/>
          <w:szCs w:val="28"/>
        </w:rPr>
        <w:t>от 02.03.2007</w:t>
      </w:r>
      <w:r>
        <w:rPr>
          <w:rFonts w:ascii="Times New Roman" w:hAnsi="Times New Roman" w:cs="Times New Roman"/>
          <w:sz w:val="28"/>
          <w:szCs w:val="28"/>
        </w:rPr>
        <w:t xml:space="preserve"> года № 25-ФЗ «</w:t>
      </w:r>
      <w:r w:rsidRPr="0051775B">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sidRPr="0051775B">
        <w:rPr>
          <w:rFonts w:ascii="Times New Roman" w:hAnsi="Times New Roman" w:cs="Times New Roman"/>
          <w:sz w:val="28"/>
          <w:szCs w:val="28"/>
        </w:rPr>
        <w:t xml:space="preserve">, </w:t>
      </w:r>
      <w:r>
        <w:rPr>
          <w:rFonts w:ascii="Times New Roman" w:hAnsi="Times New Roman" w:cs="Times New Roman"/>
          <w:sz w:val="28"/>
          <w:szCs w:val="28"/>
        </w:rPr>
        <w:t>Закон</w:t>
      </w:r>
      <w:r w:rsidR="00941798">
        <w:rPr>
          <w:rFonts w:ascii="Times New Roman" w:hAnsi="Times New Roman" w:cs="Times New Roman"/>
          <w:sz w:val="28"/>
          <w:szCs w:val="28"/>
        </w:rPr>
        <w:t>ами</w:t>
      </w:r>
      <w:r>
        <w:rPr>
          <w:rFonts w:ascii="Times New Roman" w:hAnsi="Times New Roman" w:cs="Times New Roman"/>
          <w:sz w:val="28"/>
          <w:szCs w:val="28"/>
        </w:rPr>
        <w:t xml:space="preserve"> Пермского края от </w:t>
      </w:r>
      <w:r w:rsidR="00941798">
        <w:rPr>
          <w:rFonts w:ascii="Times New Roman" w:hAnsi="Times New Roman" w:cs="Times New Roman"/>
          <w:sz w:val="28"/>
          <w:szCs w:val="28"/>
        </w:rPr>
        <w:t xml:space="preserve"> 04.05.2008</w:t>
      </w:r>
      <w:r>
        <w:rPr>
          <w:rFonts w:ascii="Times New Roman" w:hAnsi="Times New Roman" w:cs="Times New Roman"/>
          <w:sz w:val="28"/>
          <w:szCs w:val="28"/>
        </w:rPr>
        <w:t xml:space="preserve"> г. № </w:t>
      </w:r>
      <w:r w:rsidR="00941798">
        <w:rPr>
          <w:rFonts w:ascii="Times New Roman" w:hAnsi="Times New Roman" w:cs="Times New Roman"/>
          <w:sz w:val="28"/>
          <w:szCs w:val="28"/>
        </w:rPr>
        <w:t>228-ПК</w:t>
      </w:r>
      <w:r w:rsidR="00182B62">
        <w:rPr>
          <w:rFonts w:ascii="Times New Roman" w:hAnsi="Times New Roman" w:cs="Times New Roman"/>
          <w:sz w:val="28"/>
          <w:szCs w:val="28"/>
        </w:rPr>
        <w:t xml:space="preserve"> </w:t>
      </w:r>
      <w:r>
        <w:rPr>
          <w:rFonts w:ascii="Times New Roman" w:hAnsi="Times New Roman" w:cs="Times New Roman"/>
          <w:sz w:val="28"/>
          <w:szCs w:val="28"/>
        </w:rPr>
        <w:t>«О муниципальной службе</w:t>
      </w:r>
      <w:r w:rsidR="00182B62">
        <w:rPr>
          <w:rFonts w:ascii="Times New Roman" w:hAnsi="Times New Roman" w:cs="Times New Roman"/>
          <w:sz w:val="28"/>
          <w:szCs w:val="28"/>
        </w:rPr>
        <w:t xml:space="preserve"> в Пермском крае</w:t>
      </w:r>
      <w:r>
        <w:rPr>
          <w:rFonts w:ascii="Times New Roman" w:hAnsi="Times New Roman" w:cs="Times New Roman"/>
          <w:sz w:val="28"/>
          <w:szCs w:val="28"/>
        </w:rPr>
        <w:t>»</w:t>
      </w:r>
      <w:r w:rsidR="00941798">
        <w:rPr>
          <w:rFonts w:ascii="Times New Roman" w:hAnsi="Times New Roman" w:cs="Times New Roman"/>
          <w:sz w:val="28"/>
          <w:szCs w:val="28"/>
        </w:rPr>
        <w:t xml:space="preserve">, от </w:t>
      </w:r>
      <w:r w:rsidR="00C64BB6">
        <w:rPr>
          <w:rFonts w:ascii="Times New Roman" w:hAnsi="Times New Roman" w:cs="Times New Roman"/>
          <w:sz w:val="28"/>
          <w:szCs w:val="28"/>
        </w:rPr>
        <w:t>01.07.2009г.</w:t>
      </w:r>
      <w:r w:rsidR="00941798">
        <w:rPr>
          <w:rFonts w:ascii="Times New Roman" w:hAnsi="Times New Roman" w:cs="Times New Roman"/>
          <w:sz w:val="28"/>
          <w:szCs w:val="28"/>
        </w:rPr>
        <w:t xml:space="preserve"> № </w:t>
      </w:r>
      <w:r w:rsidR="00C64BB6">
        <w:rPr>
          <w:rFonts w:ascii="Times New Roman" w:hAnsi="Times New Roman" w:cs="Times New Roman"/>
          <w:sz w:val="28"/>
          <w:szCs w:val="28"/>
        </w:rPr>
        <w:t>466-ПК</w:t>
      </w:r>
      <w:r w:rsidR="00941798">
        <w:rPr>
          <w:rFonts w:ascii="Times New Roman" w:hAnsi="Times New Roman" w:cs="Times New Roman"/>
          <w:sz w:val="28"/>
          <w:szCs w:val="28"/>
        </w:rPr>
        <w:t xml:space="preserve"> «О внесении изменений в Закон Пермского края «О муниципальной службе в Пермском крае»</w:t>
      </w:r>
      <w:r>
        <w:rPr>
          <w:rFonts w:ascii="Times New Roman" w:hAnsi="Times New Roman" w:cs="Times New Roman"/>
          <w:sz w:val="28"/>
          <w:szCs w:val="28"/>
        </w:rPr>
        <w:t xml:space="preserve"> и </w:t>
      </w:r>
      <w:r w:rsidR="00182B62">
        <w:rPr>
          <w:rFonts w:ascii="Times New Roman" w:hAnsi="Times New Roman" w:cs="Times New Roman"/>
          <w:sz w:val="28"/>
          <w:szCs w:val="28"/>
        </w:rPr>
        <w:t>Уставом</w:t>
      </w:r>
      <w:r w:rsidRPr="00B812CB">
        <w:rPr>
          <w:rFonts w:ascii="Times New Roman" w:hAnsi="Times New Roman" w:cs="Times New Roman"/>
          <w:sz w:val="28"/>
          <w:szCs w:val="28"/>
        </w:rPr>
        <w:t xml:space="preserve"> </w:t>
      </w:r>
      <w:r>
        <w:rPr>
          <w:rFonts w:ascii="Times New Roman" w:hAnsi="Times New Roman" w:cs="Times New Roman"/>
          <w:sz w:val="28"/>
          <w:szCs w:val="28"/>
        </w:rPr>
        <w:t xml:space="preserve">Кудымкарского </w:t>
      </w:r>
      <w:r w:rsidRPr="00EF4571">
        <w:rPr>
          <w:rFonts w:ascii="Times New Roman" w:hAnsi="Times New Roman" w:cs="Times New Roman"/>
          <w:sz w:val="28"/>
          <w:szCs w:val="28"/>
        </w:rPr>
        <w:t>муниципального района</w:t>
      </w:r>
      <w:r>
        <w:rPr>
          <w:rFonts w:ascii="Times New Roman" w:hAnsi="Times New Roman" w:cs="Times New Roman"/>
          <w:sz w:val="28"/>
          <w:szCs w:val="28"/>
        </w:rPr>
        <w:t>, Земское С</w:t>
      </w:r>
      <w:r w:rsidRPr="0051775B">
        <w:rPr>
          <w:rFonts w:ascii="Times New Roman" w:hAnsi="Times New Roman" w:cs="Times New Roman"/>
          <w:sz w:val="28"/>
          <w:szCs w:val="28"/>
        </w:rPr>
        <w:t xml:space="preserve">обрание </w:t>
      </w:r>
      <w:r>
        <w:rPr>
          <w:rFonts w:ascii="Times New Roman" w:hAnsi="Times New Roman" w:cs="Times New Roman"/>
          <w:sz w:val="28"/>
          <w:szCs w:val="28"/>
        </w:rPr>
        <w:t>Кудымкарского муниципального района</w:t>
      </w:r>
      <w:proofErr w:type="gramEnd"/>
    </w:p>
    <w:p w:rsidR="002F56EE" w:rsidRPr="0051775B" w:rsidRDefault="002F56EE" w:rsidP="002F56EE">
      <w:pPr>
        <w:pStyle w:val="ConsPlusNormal"/>
        <w:widowControl/>
        <w:ind w:firstLine="540"/>
        <w:jc w:val="both"/>
        <w:rPr>
          <w:rFonts w:ascii="Times New Roman" w:hAnsi="Times New Roman" w:cs="Times New Roman"/>
          <w:sz w:val="28"/>
          <w:szCs w:val="28"/>
        </w:rPr>
      </w:pPr>
      <w:r w:rsidRPr="0051775B">
        <w:rPr>
          <w:rFonts w:ascii="Times New Roman" w:hAnsi="Times New Roman" w:cs="Times New Roman"/>
          <w:sz w:val="28"/>
          <w:szCs w:val="28"/>
        </w:rPr>
        <w:t>РЕШАЕТ:</w:t>
      </w:r>
    </w:p>
    <w:p w:rsidR="002F56EE" w:rsidRPr="0051775B" w:rsidRDefault="002F56EE" w:rsidP="002F56EE">
      <w:pPr>
        <w:pStyle w:val="ConsPlusNormal"/>
        <w:widowControl/>
        <w:ind w:firstLine="540"/>
        <w:jc w:val="both"/>
        <w:rPr>
          <w:rFonts w:ascii="Times New Roman" w:hAnsi="Times New Roman" w:cs="Times New Roman"/>
          <w:sz w:val="28"/>
          <w:szCs w:val="28"/>
        </w:rPr>
      </w:pPr>
    </w:p>
    <w:p w:rsidR="008F5F70" w:rsidRDefault="002F56EE" w:rsidP="002F56EE">
      <w:pPr>
        <w:tabs>
          <w:tab w:val="left" w:pos="8745"/>
        </w:tabs>
        <w:ind w:firstLine="540"/>
        <w:jc w:val="both"/>
        <w:rPr>
          <w:sz w:val="28"/>
          <w:szCs w:val="28"/>
        </w:rPr>
      </w:pPr>
      <w:r w:rsidRPr="0051775B">
        <w:rPr>
          <w:sz w:val="28"/>
          <w:szCs w:val="28"/>
        </w:rPr>
        <w:t xml:space="preserve">1. Утвердить </w:t>
      </w:r>
      <w:r w:rsidR="00941798">
        <w:rPr>
          <w:sz w:val="28"/>
          <w:szCs w:val="28"/>
        </w:rPr>
        <w:t xml:space="preserve"> квалификационные требования для замещения должностей </w:t>
      </w:r>
      <w:r>
        <w:rPr>
          <w:sz w:val="28"/>
          <w:szCs w:val="28"/>
        </w:rPr>
        <w:t xml:space="preserve"> муниципальной служб</w:t>
      </w:r>
      <w:r w:rsidR="00941798">
        <w:rPr>
          <w:sz w:val="28"/>
          <w:szCs w:val="28"/>
        </w:rPr>
        <w:t>ы</w:t>
      </w:r>
      <w:r>
        <w:rPr>
          <w:sz w:val="28"/>
          <w:szCs w:val="28"/>
        </w:rPr>
        <w:t xml:space="preserve"> в </w:t>
      </w:r>
      <w:proofErr w:type="spellStart"/>
      <w:r>
        <w:rPr>
          <w:sz w:val="28"/>
          <w:szCs w:val="28"/>
        </w:rPr>
        <w:t>Кудымкарском</w:t>
      </w:r>
      <w:proofErr w:type="spellEnd"/>
      <w:r>
        <w:rPr>
          <w:sz w:val="28"/>
          <w:szCs w:val="28"/>
        </w:rPr>
        <w:t xml:space="preserve"> муниципальном районе.</w:t>
      </w:r>
    </w:p>
    <w:p w:rsidR="002F56EE" w:rsidRDefault="002F56EE" w:rsidP="002F56EE">
      <w:pPr>
        <w:tabs>
          <w:tab w:val="left" w:pos="8745"/>
        </w:tabs>
        <w:ind w:firstLine="540"/>
        <w:jc w:val="both"/>
        <w:rPr>
          <w:sz w:val="28"/>
          <w:szCs w:val="28"/>
        </w:rPr>
      </w:pPr>
      <w:r w:rsidRPr="002F56EE">
        <w:rPr>
          <w:sz w:val="28"/>
          <w:szCs w:val="28"/>
        </w:rPr>
        <w:t xml:space="preserve">2.  Решение Земского Собрания Кудымкарского </w:t>
      </w:r>
      <w:r w:rsidR="00941798">
        <w:rPr>
          <w:sz w:val="28"/>
          <w:szCs w:val="28"/>
        </w:rPr>
        <w:t xml:space="preserve">муниципального </w:t>
      </w:r>
      <w:r w:rsidRPr="002F56EE">
        <w:rPr>
          <w:sz w:val="28"/>
          <w:szCs w:val="28"/>
        </w:rPr>
        <w:t xml:space="preserve">района </w:t>
      </w:r>
      <w:r w:rsidR="00941798">
        <w:rPr>
          <w:sz w:val="28"/>
          <w:szCs w:val="28"/>
        </w:rPr>
        <w:t xml:space="preserve"> от 16.10.2008 № 100</w:t>
      </w:r>
      <w:r>
        <w:rPr>
          <w:sz w:val="28"/>
          <w:szCs w:val="28"/>
        </w:rPr>
        <w:t xml:space="preserve"> </w:t>
      </w:r>
      <w:r w:rsidR="00B16324">
        <w:rPr>
          <w:sz w:val="28"/>
          <w:szCs w:val="28"/>
        </w:rPr>
        <w:t xml:space="preserve">«Об утверждении квалификационных требований для замещения должностей муниципальной службы в </w:t>
      </w:r>
      <w:proofErr w:type="spellStart"/>
      <w:r w:rsidR="00B16324">
        <w:rPr>
          <w:sz w:val="28"/>
          <w:szCs w:val="28"/>
        </w:rPr>
        <w:t>Кудымкарском</w:t>
      </w:r>
      <w:proofErr w:type="spellEnd"/>
      <w:r w:rsidR="00B16324">
        <w:rPr>
          <w:sz w:val="28"/>
          <w:szCs w:val="28"/>
        </w:rPr>
        <w:t xml:space="preserve"> муниципальном районе» </w:t>
      </w:r>
      <w:r>
        <w:rPr>
          <w:sz w:val="28"/>
          <w:szCs w:val="28"/>
        </w:rPr>
        <w:t>считать утратившим силу.</w:t>
      </w:r>
    </w:p>
    <w:p w:rsidR="00941798" w:rsidRDefault="002F56EE" w:rsidP="002F56EE">
      <w:pPr>
        <w:tabs>
          <w:tab w:val="left" w:pos="8745"/>
        </w:tabs>
        <w:ind w:firstLine="540"/>
        <w:jc w:val="both"/>
        <w:rPr>
          <w:sz w:val="28"/>
          <w:szCs w:val="28"/>
        </w:rPr>
      </w:pPr>
      <w:r>
        <w:rPr>
          <w:sz w:val="28"/>
          <w:szCs w:val="28"/>
        </w:rPr>
        <w:t xml:space="preserve">3. </w:t>
      </w:r>
      <w:r w:rsidR="00941798">
        <w:rPr>
          <w:sz w:val="28"/>
          <w:szCs w:val="28"/>
        </w:rPr>
        <w:t>Опубликовать решение в газете «</w:t>
      </w:r>
      <w:proofErr w:type="spellStart"/>
      <w:r w:rsidR="00941798">
        <w:rPr>
          <w:sz w:val="28"/>
          <w:szCs w:val="28"/>
        </w:rPr>
        <w:t>Иньвенский</w:t>
      </w:r>
      <w:proofErr w:type="spellEnd"/>
      <w:r w:rsidR="00941798">
        <w:rPr>
          <w:sz w:val="28"/>
          <w:szCs w:val="28"/>
        </w:rPr>
        <w:t xml:space="preserve"> край».</w:t>
      </w:r>
    </w:p>
    <w:p w:rsidR="002F56EE" w:rsidRDefault="00941798" w:rsidP="002F56EE">
      <w:pPr>
        <w:tabs>
          <w:tab w:val="left" w:pos="8745"/>
        </w:tabs>
        <w:ind w:firstLine="540"/>
        <w:jc w:val="both"/>
        <w:rPr>
          <w:sz w:val="28"/>
          <w:szCs w:val="28"/>
        </w:rPr>
      </w:pPr>
      <w:r>
        <w:rPr>
          <w:sz w:val="28"/>
          <w:szCs w:val="28"/>
        </w:rPr>
        <w:t xml:space="preserve">4. </w:t>
      </w:r>
      <w:r w:rsidR="002F56EE">
        <w:rPr>
          <w:sz w:val="28"/>
          <w:szCs w:val="28"/>
        </w:rPr>
        <w:t>Настоящее решение вступает в силу с</w:t>
      </w:r>
      <w:r>
        <w:rPr>
          <w:sz w:val="28"/>
          <w:szCs w:val="28"/>
        </w:rPr>
        <w:t xml:space="preserve"> момента опубликования.</w:t>
      </w:r>
    </w:p>
    <w:p w:rsidR="002F56EE" w:rsidRDefault="002F56EE" w:rsidP="002F56EE">
      <w:pPr>
        <w:tabs>
          <w:tab w:val="left" w:pos="8745"/>
        </w:tabs>
        <w:jc w:val="both"/>
        <w:rPr>
          <w:sz w:val="28"/>
          <w:szCs w:val="28"/>
        </w:rPr>
      </w:pPr>
    </w:p>
    <w:p w:rsidR="002F56EE" w:rsidRDefault="002F56EE" w:rsidP="002F56EE">
      <w:pPr>
        <w:tabs>
          <w:tab w:val="left" w:pos="8745"/>
        </w:tabs>
        <w:jc w:val="both"/>
        <w:rPr>
          <w:sz w:val="28"/>
          <w:szCs w:val="28"/>
        </w:rPr>
      </w:pPr>
    </w:p>
    <w:p w:rsidR="002F56EE" w:rsidRDefault="002F56EE" w:rsidP="002F56EE">
      <w:pPr>
        <w:tabs>
          <w:tab w:val="left" w:pos="8745"/>
        </w:tabs>
        <w:jc w:val="both"/>
        <w:rPr>
          <w:sz w:val="28"/>
          <w:szCs w:val="28"/>
        </w:rPr>
      </w:pPr>
      <w:r>
        <w:rPr>
          <w:sz w:val="28"/>
          <w:szCs w:val="28"/>
        </w:rPr>
        <w:t xml:space="preserve">  Глава района                                                                                А.А.Зырянов</w:t>
      </w:r>
    </w:p>
    <w:p w:rsidR="002F56EE" w:rsidRDefault="002F56EE" w:rsidP="002F56EE">
      <w:pPr>
        <w:tabs>
          <w:tab w:val="left" w:pos="8745"/>
        </w:tabs>
        <w:jc w:val="both"/>
        <w:rPr>
          <w:sz w:val="28"/>
          <w:szCs w:val="28"/>
        </w:rPr>
      </w:pPr>
    </w:p>
    <w:p w:rsidR="002F56EE" w:rsidRDefault="002F56EE" w:rsidP="002F56EE">
      <w:pPr>
        <w:tabs>
          <w:tab w:val="left" w:pos="8745"/>
        </w:tabs>
        <w:jc w:val="both"/>
        <w:rPr>
          <w:sz w:val="28"/>
          <w:szCs w:val="28"/>
        </w:rPr>
      </w:pPr>
    </w:p>
    <w:p w:rsidR="002F56EE" w:rsidRDefault="002F56EE" w:rsidP="002F56EE">
      <w:pPr>
        <w:tabs>
          <w:tab w:val="left" w:pos="8745"/>
        </w:tabs>
        <w:jc w:val="both"/>
        <w:rPr>
          <w:sz w:val="28"/>
          <w:szCs w:val="28"/>
        </w:rPr>
      </w:pPr>
    </w:p>
    <w:p w:rsidR="002F56EE" w:rsidRDefault="002F56EE" w:rsidP="002F56EE">
      <w:pPr>
        <w:tabs>
          <w:tab w:val="left" w:pos="8745"/>
        </w:tabs>
        <w:jc w:val="both"/>
        <w:rPr>
          <w:sz w:val="28"/>
          <w:szCs w:val="28"/>
        </w:rPr>
      </w:pPr>
    </w:p>
    <w:p w:rsidR="002F56EE" w:rsidRDefault="002F56EE" w:rsidP="002F56EE">
      <w:pPr>
        <w:tabs>
          <w:tab w:val="left" w:pos="8745"/>
        </w:tabs>
        <w:jc w:val="both"/>
        <w:rPr>
          <w:sz w:val="28"/>
          <w:szCs w:val="28"/>
        </w:rPr>
      </w:pPr>
    </w:p>
    <w:p w:rsidR="002F56EE" w:rsidRDefault="002F56EE" w:rsidP="002F56EE">
      <w:pPr>
        <w:tabs>
          <w:tab w:val="left" w:pos="8745"/>
        </w:tabs>
        <w:jc w:val="both"/>
        <w:rPr>
          <w:sz w:val="28"/>
          <w:szCs w:val="28"/>
        </w:rPr>
      </w:pPr>
    </w:p>
    <w:p w:rsidR="002F56EE" w:rsidRDefault="002F56EE" w:rsidP="002F56EE">
      <w:pPr>
        <w:tabs>
          <w:tab w:val="left" w:pos="8745"/>
        </w:tabs>
        <w:jc w:val="both"/>
        <w:rPr>
          <w:sz w:val="28"/>
          <w:szCs w:val="28"/>
        </w:rPr>
      </w:pPr>
    </w:p>
    <w:p w:rsidR="002F56EE" w:rsidRDefault="002F56EE" w:rsidP="002F56EE">
      <w:pPr>
        <w:tabs>
          <w:tab w:val="left" w:pos="8745"/>
        </w:tabs>
        <w:jc w:val="both"/>
        <w:rPr>
          <w:sz w:val="28"/>
          <w:szCs w:val="28"/>
        </w:rPr>
      </w:pPr>
    </w:p>
    <w:p w:rsidR="002F56EE" w:rsidRDefault="002F56EE" w:rsidP="002F56EE">
      <w:pPr>
        <w:tabs>
          <w:tab w:val="left" w:pos="8745"/>
        </w:tabs>
        <w:jc w:val="both"/>
        <w:rPr>
          <w:sz w:val="28"/>
          <w:szCs w:val="28"/>
        </w:rPr>
      </w:pPr>
    </w:p>
    <w:p w:rsidR="002F56EE" w:rsidRDefault="002F56EE" w:rsidP="002F56EE">
      <w:pPr>
        <w:tabs>
          <w:tab w:val="left" w:pos="8745"/>
        </w:tabs>
        <w:jc w:val="both"/>
        <w:rPr>
          <w:sz w:val="28"/>
          <w:szCs w:val="28"/>
        </w:rPr>
      </w:pPr>
    </w:p>
    <w:p w:rsidR="002F56EE" w:rsidRDefault="002F56EE" w:rsidP="002F56EE">
      <w:pPr>
        <w:tabs>
          <w:tab w:val="left" w:pos="8745"/>
        </w:tabs>
        <w:jc w:val="both"/>
        <w:rPr>
          <w:sz w:val="28"/>
          <w:szCs w:val="28"/>
        </w:rPr>
      </w:pPr>
    </w:p>
    <w:p w:rsidR="002F56EE" w:rsidRDefault="002F56EE" w:rsidP="002F56EE">
      <w:pPr>
        <w:tabs>
          <w:tab w:val="left" w:pos="8745"/>
        </w:tabs>
        <w:jc w:val="both"/>
        <w:rPr>
          <w:sz w:val="28"/>
          <w:szCs w:val="28"/>
        </w:rPr>
      </w:pPr>
    </w:p>
    <w:p w:rsidR="002F56EE" w:rsidRDefault="002F56EE" w:rsidP="002F56EE">
      <w:pPr>
        <w:tabs>
          <w:tab w:val="left" w:pos="8745"/>
        </w:tabs>
        <w:jc w:val="both"/>
        <w:rPr>
          <w:sz w:val="28"/>
          <w:szCs w:val="28"/>
        </w:rPr>
      </w:pPr>
    </w:p>
    <w:p w:rsidR="002F56EE" w:rsidRDefault="002F56EE" w:rsidP="002F56EE">
      <w:pPr>
        <w:tabs>
          <w:tab w:val="left" w:pos="8745"/>
        </w:tabs>
        <w:jc w:val="both"/>
        <w:rPr>
          <w:sz w:val="28"/>
          <w:szCs w:val="28"/>
        </w:rPr>
      </w:pPr>
    </w:p>
    <w:p w:rsidR="002F56EE" w:rsidRDefault="002F56EE" w:rsidP="00182B62">
      <w:pPr>
        <w:tabs>
          <w:tab w:val="left" w:pos="8745"/>
        </w:tabs>
        <w:ind w:firstLine="5670"/>
        <w:jc w:val="both"/>
        <w:rPr>
          <w:sz w:val="28"/>
          <w:szCs w:val="28"/>
        </w:rPr>
      </w:pPr>
      <w:r>
        <w:rPr>
          <w:sz w:val="28"/>
          <w:szCs w:val="28"/>
        </w:rPr>
        <w:t>У</w:t>
      </w:r>
      <w:r w:rsidR="00941798">
        <w:rPr>
          <w:sz w:val="28"/>
          <w:szCs w:val="28"/>
        </w:rPr>
        <w:t>ТВЕРЖДЕНО</w:t>
      </w:r>
      <w:r>
        <w:rPr>
          <w:sz w:val="28"/>
          <w:szCs w:val="28"/>
        </w:rPr>
        <w:t xml:space="preserve"> </w:t>
      </w:r>
    </w:p>
    <w:p w:rsidR="00182B62" w:rsidRDefault="002F56EE" w:rsidP="00182B62">
      <w:pPr>
        <w:tabs>
          <w:tab w:val="left" w:pos="8745"/>
        </w:tabs>
        <w:ind w:firstLine="5670"/>
        <w:jc w:val="both"/>
        <w:rPr>
          <w:sz w:val="28"/>
          <w:szCs w:val="28"/>
        </w:rPr>
      </w:pPr>
      <w:r>
        <w:rPr>
          <w:sz w:val="28"/>
          <w:szCs w:val="28"/>
        </w:rPr>
        <w:t>решением Земского Собрания</w:t>
      </w:r>
    </w:p>
    <w:p w:rsidR="00182B62" w:rsidRDefault="002F56EE" w:rsidP="00182B62">
      <w:pPr>
        <w:tabs>
          <w:tab w:val="left" w:pos="8745"/>
        </w:tabs>
        <w:ind w:firstLine="5670"/>
        <w:jc w:val="both"/>
        <w:rPr>
          <w:sz w:val="28"/>
          <w:szCs w:val="28"/>
        </w:rPr>
      </w:pPr>
      <w:r>
        <w:rPr>
          <w:sz w:val="28"/>
          <w:szCs w:val="28"/>
        </w:rPr>
        <w:t>Кудымкарского муниц</w:t>
      </w:r>
      <w:r w:rsidR="00182B62">
        <w:rPr>
          <w:sz w:val="28"/>
          <w:szCs w:val="28"/>
        </w:rPr>
        <w:t>и</w:t>
      </w:r>
      <w:r>
        <w:rPr>
          <w:sz w:val="28"/>
          <w:szCs w:val="28"/>
        </w:rPr>
        <w:t>пального</w:t>
      </w:r>
    </w:p>
    <w:p w:rsidR="002F56EE" w:rsidRDefault="00182B62" w:rsidP="00182B62">
      <w:pPr>
        <w:tabs>
          <w:tab w:val="left" w:pos="8745"/>
        </w:tabs>
        <w:ind w:firstLine="5670"/>
        <w:jc w:val="both"/>
        <w:rPr>
          <w:sz w:val="28"/>
          <w:szCs w:val="28"/>
        </w:rPr>
      </w:pPr>
      <w:r>
        <w:rPr>
          <w:sz w:val="28"/>
          <w:szCs w:val="28"/>
        </w:rPr>
        <w:t>р</w:t>
      </w:r>
      <w:r w:rsidR="002F56EE">
        <w:rPr>
          <w:sz w:val="28"/>
          <w:szCs w:val="28"/>
        </w:rPr>
        <w:t>айона</w:t>
      </w:r>
    </w:p>
    <w:p w:rsidR="00182B62" w:rsidRDefault="00182B62" w:rsidP="00182B62">
      <w:pPr>
        <w:tabs>
          <w:tab w:val="left" w:pos="8745"/>
        </w:tabs>
        <w:ind w:firstLine="5670"/>
        <w:jc w:val="both"/>
        <w:rPr>
          <w:sz w:val="28"/>
          <w:szCs w:val="28"/>
        </w:rPr>
      </w:pPr>
      <w:r>
        <w:rPr>
          <w:sz w:val="28"/>
          <w:szCs w:val="28"/>
        </w:rPr>
        <w:t>от __________ 200</w:t>
      </w:r>
      <w:r w:rsidR="00941798">
        <w:rPr>
          <w:sz w:val="28"/>
          <w:szCs w:val="28"/>
        </w:rPr>
        <w:t>9</w:t>
      </w:r>
      <w:r>
        <w:rPr>
          <w:sz w:val="28"/>
          <w:szCs w:val="28"/>
        </w:rPr>
        <w:t xml:space="preserve"> г. № ____</w:t>
      </w:r>
    </w:p>
    <w:p w:rsidR="00182B62" w:rsidRDefault="00182B62" w:rsidP="00182B62">
      <w:pPr>
        <w:tabs>
          <w:tab w:val="left" w:pos="8745"/>
        </w:tabs>
        <w:ind w:firstLine="5670"/>
        <w:jc w:val="both"/>
        <w:rPr>
          <w:sz w:val="28"/>
          <w:szCs w:val="28"/>
        </w:rPr>
      </w:pPr>
    </w:p>
    <w:p w:rsidR="00182B62" w:rsidRDefault="00941798" w:rsidP="00182B62">
      <w:pPr>
        <w:tabs>
          <w:tab w:val="left" w:pos="8745"/>
        </w:tabs>
        <w:jc w:val="center"/>
        <w:rPr>
          <w:b/>
          <w:sz w:val="28"/>
          <w:szCs w:val="28"/>
        </w:rPr>
      </w:pPr>
      <w:r>
        <w:rPr>
          <w:b/>
          <w:sz w:val="28"/>
          <w:szCs w:val="28"/>
        </w:rPr>
        <w:t>КВАЛИФИКАЦИОННЫЕ ТРЕБОВАНИЯ</w:t>
      </w:r>
    </w:p>
    <w:p w:rsidR="00941798" w:rsidRPr="00182B62" w:rsidRDefault="00941798" w:rsidP="00182B62">
      <w:pPr>
        <w:tabs>
          <w:tab w:val="left" w:pos="8745"/>
        </w:tabs>
        <w:jc w:val="center"/>
        <w:rPr>
          <w:b/>
          <w:sz w:val="28"/>
          <w:szCs w:val="28"/>
        </w:rPr>
      </w:pPr>
      <w:r>
        <w:rPr>
          <w:b/>
          <w:sz w:val="28"/>
          <w:szCs w:val="28"/>
        </w:rPr>
        <w:t xml:space="preserve">для замещения должностей муниципальной службы </w:t>
      </w:r>
    </w:p>
    <w:p w:rsidR="00182B62" w:rsidRDefault="00941798" w:rsidP="00182B62">
      <w:pPr>
        <w:tabs>
          <w:tab w:val="left" w:pos="8745"/>
        </w:tabs>
        <w:jc w:val="center"/>
        <w:rPr>
          <w:b/>
          <w:sz w:val="28"/>
          <w:szCs w:val="28"/>
        </w:rPr>
      </w:pPr>
      <w:r>
        <w:rPr>
          <w:b/>
          <w:sz w:val="28"/>
          <w:szCs w:val="28"/>
        </w:rPr>
        <w:t xml:space="preserve"> </w:t>
      </w:r>
      <w:r w:rsidR="00182B62" w:rsidRPr="00182B62">
        <w:rPr>
          <w:b/>
          <w:sz w:val="28"/>
          <w:szCs w:val="28"/>
        </w:rPr>
        <w:t xml:space="preserve"> в </w:t>
      </w:r>
      <w:proofErr w:type="spellStart"/>
      <w:r w:rsidR="00182B62" w:rsidRPr="00182B62">
        <w:rPr>
          <w:b/>
          <w:sz w:val="28"/>
          <w:szCs w:val="28"/>
        </w:rPr>
        <w:t>Кудымкарском</w:t>
      </w:r>
      <w:proofErr w:type="spellEnd"/>
      <w:r w:rsidR="00182B62" w:rsidRPr="00182B62">
        <w:rPr>
          <w:b/>
          <w:sz w:val="28"/>
          <w:szCs w:val="28"/>
        </w:rPr>
        <w:t xml:space="preserve"> муниципальном районе</w:t>
      </w:r>
    </w:p>
    <w:p w:rsidR="00182B62" w:rsidRDefault="00182B62" w:rsidP="00182B62">
      <w:pPr>
        <w:jc w:val="center"/>
        <w:rPr>
          <w:b/>
          <w:sz w:val="28"/>
          <w:szCs w:val="28"/>
        </w:rPr>
      </w:pPr>
    </w:p>
    <w:p w:rsidR="00941798" w:rsidRPr="00154FE0" w:rsidRDefault="00182B62" w:rsidP="00941798">
      <w:pPr>
        <w:pStyle w:val="ConsPlusNormal"/>
        <w:widowControl/>
        <w:ind w:firstLine="540"/>
        <w:jc w:val="both"/>
        <w:rPr>
          <w:rFonts w:ascii="Times New Roman" w:hAnsi="Times New Roman" w:cs="Times New Roman"/>
          <w:sz w:val="28"/>
          <w:szCs w:val="28"/>
        </w:rPr>
      </w:pPr>
      <w:r w:rsidRPr="00182B62">
        <w:rPr>
          <w:b/>
          <w:sz w:val="28"/>
          <w:szCs w:val="28"/>
        </w:rPr>
        <w:tab/>
      </w:r>
      <w:r w:rsidR="003B05F4">
        <w:rPr>
          <w:rFonts w:ascii="Times New Roman" w:hAnsi="Times New Roman" w:cs="Times New Roman"/>
          <w:sz w:val="28"/>
          <w:szCs w:val="28"/>
        </w:rPr>
        <w:t xml:space="preserve"> Для замещения должностей муниципальной службы в </w:t>
      </w:r>
      <w:proofErr w:type="spellStart"/>
      <w:r w:rsidR="003B05F4">
        <w:rPr>
          <w:rFonts w:ascii="Times New Roman" w:hAnsi="Times New Roman" w:cs="Times New Roman"/>
          <w:sz w:val="28"/>
          <w:szCs w:val="28"/>
        </w:rPr>
        <w:t>Кудымкарском</w:t>
      </w:r>
      <w:proofErr w:type="spellEnd"/>
      <w:r w:rsidR="003B05F4">
        <w:rPr>
          <w:rFonts w:ascii="Times New Roman" w:hAnsi="Times New Roman" w:cs="Times New Roman"/>
          <w:sz w:val="28"/>
          <w:szCs w:val="28"/>
        </w:rPr>
        <w:t xml:space="preserve"> муниципальном районе устанавливаются следующие квалификационные требования:</w:t>
      </w:r>
    </w:p>
    <w:p w:rsidR="00D20110" w:rsidRDefault="00D20110" w:rsidP="003B05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3B05F4">
        <w:rPr>
          <w:rFonts w:ascii="Times New Roman" w:hAnsi="Times New Roman" w:cs="Times New Roman"/>
          <w:sz w:val="28"/>
          <w:szCs w:val="28"/>
        </w:rPr>
        <w:t xml:space="preserve"> к </w:t>
      </w:r>
      <w:r w:rsidR="00941798" w:rsidRPr="00154FE0">
        <w:rPr>
          <w:rFonts w:ascii="Times New Roman" w:hAnsi="Times New Roman" w:cs="Times New Roman"/>
          <w:sz w:val="28"/>
          <w:szCs w:val="28"/>
        </w:rPr>
        <w:t>уровню профессионального образования</w:t>
      </w:r>
      <w:r w:rsidR="003B05F4">
        <w:rPr>
          <w:rFonts w:ascii="Times New Roman" w:hAnsi="Times New Roman" w:cs="Times New Roman"/>
          <w:sz w:val="28"/>
          <w:szCs w:val="28"/>
        </w:rPr>
        <w:t>, стажу муниципальной службы (государственной службы) или стажу работы по специальности</w:t>
      </w:r>
      <w:r>
        <w:rPr>
          <w:rFonts w:ascii="Times New Roman" w:hAnsi="Times New Roman" w:cs="Times New Roman"/>
          <w:sz w:val="28"/>
          <w:szCs w:val="28"/>
        </w:rPr>
        <w:t>:</w:t>
      </w:r>
    </w:p>
    <w:p w:rsidR="00D20110" w:rsidRPr="00E97AC7" w:rsidRDefault="00D20110" w:rsidP="003B05F4">
      <w:pPr>
        <w:pStyle w:val="ConsPlusNormal"/>
        <w:widowControl/>
        <w:ind w:firstLine="540"/>
        <w:jc w:val="both"/>
        <w:rPr>
          <w:rFonts w:ascii="Times New Roman" w:hAnsi="Times New Roman" w:cs="Times New Roman"/>
          <w:sz w:val="28"/>
          <w:szCs w:val="28"/>
          <w:u w:val="single"/>
        </w:rPr>
      </w:pPr>
      <w:r>
        <w:rPr>
          <w:rFonts w:ascii="Times New Roman" w:hAnsi="Times New Roman" w:cs="Times New Roman"/>
          <w:sz w:val="28"/>
          <w:szCs w:val="28"/>
        </w:rPr>
        <w:t>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E97AC7">
        <w:rPr>
          <w:rFonts w:ascii="Times New Roman" w:hAnsi="Times New Roman" w:cs="Times New Roman"/>
          <w:sz w:val="28"/>
          <w:szCs w:val="28"/>
          <w:u w:val="single"/>
        </w:rPr>
        <w:t>д</w:t>
      </w:r>
      <w:proofErr w:type="gramEnd"/>
      <w:r w:rsidRPr="00E97AC7">
        <w:rPr>
          <w:rFonts w:ascii="Times New Roman" w:hAnsi="Times New Roman" w:cs="Times New Roman"/>
          <w:sz w:val="28"/>
          <w:szCs w:val="28"/>
          <w:u w:val="single"/>
        </w:rPr>
        <w:t>ля высшей группы должностей муниципальной службы:</w:t>
      </w:r>
    </w:p>
    <w:p w:rsidR="00D20110" w:rsidRDefault="00D20110" w:rsidP="003B05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наличие высшего профессионального образования, наличие стажа муниципальной службы (государственной службы) не менее четырех лет или стажа работы по специальности не менее пяти лет;</w:t>
      </w:r>
    </w:p>
    <w:p w:rsidR="00D20110" w:rsidRPr="00E97AC7" w:rsidRDefault="00D20110" w:rsidP="003B05F4">
      <w:pPr>
        <w:pStyle w:val="ConsPlusNormal"/>
        <w:widowControl/>
        <w:ind w:firstLine="540"/>
        <w:jc w:val="both"/>
        <w:rPr>
          <w:rFonts w:ascii="Times New Roman" w:hAnsi="Times New Roman" w:cs="Times New Roman"/>
          <w:sz w:val="28"/>
          <w:szCs w:val="28"/>
          <w:u w:val="single"/>
        </w:rPr>
      </w:pPr>
      <w:r>
        <w:rPr>
          <w:rFonts w:ascii="Times New Roman" w:hAnsi="Times New Roman" w:cs="Times New Roman"/>
          <w:sz w:val="28"/>
          <w:szCs w:val="28"/>
        </w:rPr>
        <w:t xml:space="preserve">б) </w:t>
      </w:r>
      <w:r w:rsidRPr="00E97AC7">
        <w:rPr>
          <w:rFonts w:ascii="Times New Roman" w:hAnsi="Times New Roman" w:cs="Times New Roman"/>
          <w:sz w:val="28"/>
          <w:szCs w:val="28"/>
          <w:u w:val="single"/>
        </w:rPr>
        <w:t>для главной группы должностей</w:t>
      </w:r>
      <w:r w:rsidR="00E97AC7">
        <w:rPr>
          <w:rFonts w:ascii="Times New Roman" w:hAnsi="Times New Roman" w:cs="Times New Roman"/>
          <w:sz w:val="28"/>
          <w:szCs w:val="28"/>
          <w:u w:val="single"/>
        </w:rPr>
        <w:t xml:space="preserve"> </w:t>
      </w:r>
      <w:r w:rsidR="00E97AC7" w:rsidRPr="00E97AC7">
        <w:rPr>
          <w:rFonts w:ascii="Times New Roman" w:hAnsi="Times New Roman" w:cs="Times New Roman"/>
          <w:sz w:val="28"/>
          <w:szCs w:val="28"/>
          <w:u w:val="single"/>
        </w:rPr>
        <w:t>муниципальной службы</w:t>
      </w:r>
      <w:r w:rsidRPr="00E97AC7">
        <w:rPr>
          <w:rFonts w:ascii="Times New Roman" w:hAnsi="Times New Roman" w:cs="Times New Roman"/>
          <w:sz w:val="28"/>
          <w:szCs w:val="28"/>
          <w:u w:val="single"/>
        </w:rPr>
        <w:t>:</w:t>
      </w:r>
    </w:p>
    <w:p w:rsidR="00D20110" w:rsidRDefault="00D20110" w:rsidP="003B05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наличие высшего профессионального образования, наличие стажа муниципальной службы (государственной службы) не менее двух лет или стажа работы по специальности не менее трех лет;</w:t>
      </w:r>
    </w:p>
    <w:p w:rsidR="00D20110" w:rsidRPr="00E97AC7" w:rsidRDefault="00851D47" w:rsidP="003B05F4">
      <w:pPr>
        <w:pStyle w:val="ConsPlusNormal"/>
        <w:widowControl/>
        <w:ind w:firstLine="540"/>
        <w:jc w:val="both"/>
        <w:rPr>
          <w:rFonts w:ascii="Times New Roman" w:hAnsi="Times New Roman" w:cs="Times New Roman"/>
          <w:sz w:val="28"/>
          <w:szCs w:val="28"/>
          <w:u w:val="single"/>
        </w:rPr>
      </w:pPr>
      <w:r>
        <w:rPr>
          <w:rFonts w:ascii="Times New Roman" w:hAnsi="Times New Roman" w:cs="Times New Roman"/>
          <w:sz w:val="28"/>
          <w:szCs w:val="28"/>
        </w:rPr>
        <w:t xml:space="preserve">в) </w:t>
      </w:r>
      <w:r w:rsidRPr="00E97AC7">
        <w:rPr>
          <w:rFonts w:ascii="Times New Roman" w:hAnsi="Times New Roman" w:cs="Times New Roman"/>
          <w:sz w:val="28"/>
          <w:szCs w:val="28"/>
          <w:u w:val="single"/>
        </w:rPr>
        <w:t>для ведущей группы должностей муниципальной службы:</w:t>
      </w:r>
    </w:p>
    <w:p w:rsidR="00851D47" w:rsidRDefault="00851D47" w:rsidP="003B05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наличие высшего профессионального образования, наличие стажа муниципальной службы (государственной службы) не менее одного года или стажа работы по специальности не менее двух лет или наличие среднего профессионального образования со стажем работы по специальности не менее пяти лет;</w:t>
      </w:r>
    </w:p>
    <w:p w:rsidR="00851D47" w:rsidRDefault="00851D47" w:rsidP="00851D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Pr="00E97AC7">
        <w:rPr>
          <w:rFonts w:ascii="Times New Roman" w:hAnsi="Times New Roman" w:cs="Times New Roman"/>
          <w:sz w:val="28"/>
          <w:szCs w:val="28"/>
          <w:u w:val="single"/>
        </w:rPr>
        <w:t>для старшей группы должностей муниципальной службы:</w:t>
      </w:r>
    </w:p>
    <w:p w:rsidR="00851D47" w:rsidRDefault="00851D47" w:rsidP="003B05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наличие высшего профессионального образования без предъявления требований к стажу или наличие среднего профессионального образования со стажем работы по специальности не менее трех лет</w:t>
      </w:r>
      <w:r w:rsidR="00720C83">
        <w:rPr>
          <w:rFonts w:ascii="Times New Roman" w:hAnsi="Times New Roman" w:cs="Times New Roman"/>
          <w:sz w:val="28"/>
          <w:szCs w:val="28"/>
        </w:rPr>
        <w:t>;</w:t>
      </w:r>
    </w:p>
    <w:p w:rsidR="00720C83" w:rsidRPr="00E97AC7" w:rsidRDefault="00720C83" w:rsidP="00720C83">
      <w:pPr>
        <w:pStyle w:val="ConsPlusNormal"/>
        <w:widowControl/>
        <w:ind w:firstLine="540"/>
        <w:jc w:val="both"/>
        <w:rPr>
          <w:rFonts w:ascii="Times New Roman" w:hAnsi="Times New Roman" w:cs="Times New Roman"/>
          <w:sz w:val="28"/>
          <w:szCs w:val="28"/>
          <w:u w:val="single"/>
        </w:rPr>
      </w:pPr>
      <w:r>
        <w:rPr>
          <w:rFonts w:ascii="Times New Roman" w:hAnsi="Times New Roman" w:cs="Times New Roman"/>
          <w:sz w:val="28"/>
          <w:szCs w:val="28"/>
        </w:rPr>
        <w:t xml:space="preserve">д) </w:t>
      </w:r>
      <w:r w:rsidRPr="00E97AC7">
        <w:rPr>
          <w:rFonts w:ascii="Times New Roman" w:hAnsi="Times New Roman" w:cs="Times New Roman"/>
          <w:sz w:val="28"/>
          <w:szCs w:val="28"/>
          <w:u w:val="single"/>
        </w:rPr>
        <w:t>для младшей группы должностей муниципальной службы:</w:t>
      </w:r>
    </w:p>
    <w:p w:rsidR="00720C83" w:rsidRDefault="00720C83" w:rsidP="003B05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наличие среднего профессионального образования или начального профессионального образования (с получением среднего (полного) общего образования) без предъявления требований к стажу;</w:t>
      </w:r>
    </w:p>
    <w:p w:rsidR="00720C83" w:rsidRDefault="00720C83" w:rsidP="003B05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е) </w:t>
      </w:r>
      <w:r w:rsidRPr="00E97AC7">
        <w:rPr>
          <w:rFonts w:ascii="Times New Roman" w:hAnsi="Times New Roman" w:cs="Times New Roman"/>
          <w:sz w:val="28"/>
          <w:szCs w:val="28"/>
          <w:u w:val="single"/>
        </w:rPr>
        <w:t>для замещения должностей муниципальной службы</w:t>
      </w:r>
      <w:r>
        <w:rPr>
          <w:rFonts w:ascii="Times New Roman" w:hAnsi="Times New Roman" w:cs="Times New Roman"/>
          <w:sz w:val="28"/>
          <w:szCs w:val="28"/>
        </w:rPr>
        <w:t xml:space="preserve"> советник (консультант), помощник, референт, пресс-секретарь на условиях срочного трудового договора требования к стажу могут не предъявляться;</w:t>
      </w:r>
    </w:p>
    <w:p w:rsidR="00941798" w:rsidRDefault="00720C83" w:rsidP="003B05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941798" w:rsidRPr="00154FE0">
        <w:rPr>
          <w:rFonts w:ascii="Times New Roman" w:hAnsi="Times New Roman" w:cs="Times New Roman"/>
          <w:sz w:val="28"/>
          <w:szCs w:val="28"/>
        </w:rPr>
        <w:t xml:space="preserve"> </w:t>
      </w:r>
      <w:r w:rsidR="003B05F4">
        <w:rPr>
          <w:rFonts w:ascii="Times New Roman" w:hAnsi="Times New Roman" w:cs="Times New Roman"/>
          <w:sz w:val="28"/>
          <w:szCs w:val="28"/>
        </w:rPr>
        <w:t xml:space="preserve"> к профессиональным знаниям и навыкам, необходимым для исполнения должностных обязанностей, для всех групп должностей муниципальной службы</w:t>
      </w:r>
      <w:r>
        <w:rPr>
          <w:rFonts w:ascii="Times New Roman" w:hAnsi="Times New Roman" w:cs="Times New Roman"/>
          <w:sz w:val="28"/>
          <w:szCs w:val="28"/>
        </w:rPr>
        <w:t>:</w:t>
      </w:r>
    </w:p>
    <w:p w:rsidR="00295840" w:rsidRDefault="00720C83" w:rsidP="003B05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Пермского края</w:t>
      </w:r>
      <w:r w:rsidR="00295840">
        <w:rPr>
          <w:rFonts w:ascii="Times New Roman" w:hAnsi="Times New Roman" w:cs="Times New Roman"/>
          <w:sz w:val="28"/>
          <w:szCs w:val="28"/>
        </w:rPr>
        <w:t>,</w:t>
      </w:r>
      <w:r>
        <w:rPr>
          <w:rFonts w:ascii="Times New Roman" w:hAnsi="Times New Roman" w:cs="Times New Roman"/>
          <w:sz w:val="28"/>
          <w:szCs w:val="28"/>
        </w:rPr>
        <w:t xml:space="preserve"> законов и иных </w:t>
      </w:r>
      <w:r>
        <w:rPr>
          <w:rFonts w:ascii="Times New Roman" w:hAnsi="Times New Roman" w:cs="Times New Roman"/>
          <w:sz w:val="28"/>
          <w:szCs w:val="28"/>
        </w:rPr>
        <w:lastRenderedPageBreak/>
        <w:t>нормативных правовых актов Пермского края</w:t>
      </w:r>
      <w:r w:rsidR="00295840">
        <w:rPr>
          <w:rFonts w:ascii="Times New Roman" w:hAnsi="Times New Roman" w:cs="Times New Roman"/>
          <w:sz w:val="28"/>
          <w:szCs w:val="28"/>
        </w:rPr>
        <w:t>, Устава</w:t>
      </w:r>
      <w:r>
        <w:rPr>
          <w:rFonts w:ascii="Times New Roman" w:hAnsi="Times New Roman" w:cs="Times New Roman"/>
          <w:sz w:val="28"/>
          <w:szCs w:val="28"/>
        </w:rPr>
        <w:t xml:space="preserve"> </w:t>
      </w:r>
      <w:r w:rsidR="00295840">
        <w:rPr>
          <w:rFonts w:ascii="Times New Roman" w:hAnsi="Times New Roman" w:cs="Times New Roman"/>
          <w:sz w:val="28"/>
          <w:szCs w:val="28"/>
        </w:rPr>
        <w:t>муниципального образования и иных муниципальных правовых актов применительно к исполнению должностных обязанностей;</w:t>
      </w:r>
    </w:p>
    <w:p w:rsidR="00720C83" w:rsidRDefault="00295840" w:rsidP="003B05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знание своей должностной инструкции, правил внутреннего трудового распорядка, порядка работы со служебной информацией, установленных в органе местного самоуправления, аппарате избирательной комиссии муниципального образования;</w:t>
      </w:r>
    </w:p>
    <w:p w:rsidR="00295840" w:rsidRDefault="00295840" w:rsidP="003B05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навыки работы с персональным компьютеро</w:t>
      </w:r>
      <w:r w:rsidR="00C162F9">
        <w:rPr>
          <w:rFonts w:ascii="Times New Roman" w:hAnsi="Times New Roman" w:cs="Times New Roman"/>
          <w:sz w:val="28"/>
          <w:szCs w:val="28"/>
        </w:rPr>
        <w:t>м</w:t>
      </w:r>
      <w:r>
        <w:rPr>
          <w:rFonts w:ascii="Times New Roman" w:hAnsi="Times New Roman" w:cs="Times New Roman"/>
          <w:sz w:val="28"/>
          <w:szCs w:val="28"/>
        </w:rPr>
        <w:t xml:space="preserve"> и другой организационной техникой;</w:t>
      </w:r>
    </w:p>
    <w:p w:rsidR="00295840" w:rsidRDefault="00295840" w:rsidP="003B05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 иные профессиональные знания и навыки, необходимые для исполнения должностных обязанностей, устанавливаемые муниципальным правовым актом в соответствии с классификацией должностей муниципальной службы и с учетом задач и функций органа местного самоуправления,  аппарата избирательной комиссии</w:t>
      </w:r>
      <w:r w:rsidR="00A76BD4">
        <w:rPr>
          <w:rFonts w:ascii="Times New Roman" w:hAnsi="Times New Roman" w:cs="Times New Roman"/>
          <w:sz w:val="28"/>
          <w:szCs w:val="28"/>
        </w:rPr>
        <w:t>;</w:t>
      </w:r>
    </w:p>
    <w:p w:rsidR="00A76BD4" w:rsidRDefault="00A76BD4" w:rsidP="003B05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к кандидатам на должность главы администрации муниципального района в случае, если лицо назначается на должность главы администрации по контракту, предъявляются следующие дополнительные требования:</w:t>
      </w:r>
    </w:p>
    <w:p w:rsidR="00A76BD4" w:rsidRDefault="00A76BD4" w:rsidP="003B05F4">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наличие стажа работы на руководящей должности не менее </w:t>
      </w:r>
      <w:r w:rsidR="008225F4">
        <w:rPr>
          <w:rFonts w:ascii="Times New Roman" w:hAnsi="Times New Roman" w:cs="Times New Roman"/>
          <w:sz w:val="28"/>
          <w:szCs w:val="28"/>
        </w:rPr>
        <w:t>трех лет, знание Конституции РФ</w:t>
      </w:r>
      <w:r>
        <w:rPr>
          <w:rFonts w:ascii="Times New Roman" w:hAnsi="Times New Roman" w:cs="Times New Roman"/>
          <w:sz w:val="28"/>
          <w:szCs w:val="28"/>
        </w:rPr>
        <w:t>, федеральных конституционных законов, федеральных законов, иных нормативных правовых актов РФ, Устава Пермского края, законов и иных нормативных правовых актов Пермского края, Устава муниципального образования и иных муниципальных правовых актов, необходимых для исполнения должностных обязанностей в части осуществления отдельных государственных полномочий.</w:t>
      </w:r>
      <w:proofErr w:type="gramEnd"/>
    </w:p>
    <w:p w:rsidR="00A76BD4" w:rsidRDefault="00A76BD4" w:rsidP="003B05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Под руководящей должностью по</w:t>
      </w:r>
      <w:r w:rsidR="00C22CC2">
        <w:rPr>
          <w:rFonts w:ascii="Times New Roman" w:hAnsi="Times New Roman" w:cs="Times New Roman"/>
          <w:sz w:val="28"/>
          <w:szCs w:val="28"/>
        </w:rPr>
        <w:t>нимается должность руководителя, з</w:t>
      </w:r>
      <w:r>
        <w:rPr>
          <w:rFonts w:ascii="Times New Roman" w:hAnsi="Times New Roman" w:cs="Times New Roman"/>
          <w:sz w:val="28"/>
          <w:szCs w:val="28"/>
        </w:rPr>
        <w:t>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их структурного подразделения.</w:t>
      </w:r>
    </w:p>
    <w:p w:rsidR="00A76BD4" w:rsidRPr="00154FE0" w:rsidRDefault="00A76BD4" w:rsidP="003B05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Дополнительные требования в отношении должности главы администрации, замещаемой по контракту, могут также быть установлены уставами муниципальных образований.</w:t>
      </w:r>
    </w:p>
    <w:p w:rsidR="00941798" w:rsidRPr="00154FE0" w:rsidRDefault="00C162F9" w:rsidP="0094179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941798" w:rsidRPr="00154FE0">
        <w:rPr>
          <w:rFonts w:ascii="Times New Roman" w:hAnsi="Times New Roman" w:cs="Times New Roman"/>
          <w:sz w:val="28"/>
          <w:szCs w:val="28"/>
        </w:rPr>
        <w:t>. Степень соответствия квалификационным требованиям по замещаемой должности муниципальной службы работников, признанных муниципальными служащими, определяет при приеме на работу руководитель, имеющий право принимать решение о назначении на должность и об освобождении от должности муниципальных служащих, в дальнейшем - квалификационная комиссия.</w:t>
      </w:r>
    </w:p>
    <w:p w:rsidR="00161807" w:rsidRDefault="00AE1333" w:rsidP="00941798">
      <w:pPr>
        <w:tabs>
          <w:tab w:val="left" w:pos="0"/>
          <w:tab w:val="left" w:pos="708"/>
          <w:tab w:val="left" w:pos="851"/>
          <w:tab w:val="left" w:pos="1416"/>
        </w:tabs>
        <w:jc w:val="both"/>
        <w:rPr>
          <w:sz w:val="28"/>
          <w:szCs w:val="28"/>
        </w:rPr>
      </w:pPr>
      <w:r>
        <w:rPr>
          <w:sz w:val="28"/>
          <w:szCs w:val="28"/>
        </w:rPr>
        <w:tab/>
      </w:r>
      <w:r w:rsidR="00941798" w:rsidRPr="00154FE0">
        <w:rPr>
          <w:sz w:val="28"/>
          <w:szCs w:val="28"/>
        </w:rPr>
        <w:t>В случае несоответствия квалификационным требованиям муниципальные служащие обязаны в течение пяти лет получить соответствующее замещаемой должности базовое (если его нет) или дополнительное образование (переподготовка, профессиональная переподготовка) либо в течение года пройти обучение на курсах повышения квалификации. Отсутствие у муниципального служащего соответствующего образования к моменту его аттестации по истечении указанных сроков будет служить основанием для признания муниципального служащего не соответствующим замещаемой должности.</w:t>
      </w:r>
      <w:r w:rsidR="00941798">
        <w:rPr>
          <w:sz w:val="28"/>
          <w:szCs w:val="28"/>
        </w:rPr>
        <w:t xml:space="preserve"> </w:t>
      </w:r>
    </w:p>
    <w:p w:rsidR="00AE1333" w:rsidRDefault="00AE1333" w:rsidP="00941798">
      <w:pPr>
        <w:tabs>
          <w:tab w:val="left" w:pos="0"/>
          <w:tab w:val="left" w:pos="708"/>
          <w:tab w:val="left" w:pos="851"/>
          <w:tab w:val="left" w:pos="1416"/>
        </w:tabs>
        <w:jc w:val="both"/>
        <w:rPr>
          <w:sz w:val="28"/>
          <w:szCs w:val="28"/>
        </w:rPr>
      </w:pPr>
      <w:r>
        <w:rPr>
          <w:sz w:val="28"/>
          <w:szCs w:val="28"/>
        </w:rPr>
        <w:tab/>
      </w:r>
      <w:r w:rsidR="00C162F9">
        <w:rPr>
          <w:sz w:val="28"/>
          <w:szCs w:val="28"/>
        </w:rPr>
        <w:t>5</w:t>
      </w:r>
      <w:r>
        <w:rPr>
          <w:sz w:val="28"/>
          <w:szCs w:val="28"/>
        </w:rPr>
        <w:t xml:space="preserve">. С учетом квалификационных требований к соответствующим должностям муниципальной службы и должностям государственной гражданской службы Пермского края (далее – гражданская служба края) устанавливается </w:t>
      </w:r>
      <w:r w:rsidR="00C10BB1">
        <w:rPr>
          <w:sz w:val="28"/>
          <w:szCs w:val="28"/>
        </w:rPr>
        <w:lastRenderedPageBreak/>
        <w:t>следующее соотношение должностей муниципальной службы и должностей гражданской службы края:</w:t>
      </w:r>
    </w:p>
    <w:p w:rsidR="00C10BB1" w:rsidRDefault="00C10BB1" w:rsidP="00941798">
      <w:pPr>
        <w:tabs>
          <w:tab w:val="left" w:pos="0"/>
          <w:tab w:val="left" w:pos="708"/>
          <w:tab w:val="left" w:pos="851"/>
          <w:tab w:val="left" w:pos="1416"/>
        </w:tabs>
        <w:jc w:val="both"/>
        <w:rPr>
          <w:sz w:val="28"/>
          <w:szCs w:val="28"/>
        </w:rPr>
      </w:pPr>
      <w:r>
        <w:rPr>
          <w:sz w:val="28"/>
          <w:szCs w:val="28"/>
        </w:rPr>
        <w:tab/>
        <w:t>1) высшие должности муниципальной службы - главные должности гражданской службы края;</w:t>
      </w:r>
    </w:p>
    <w:p w:rsidR="00C10BB1" w:rsidRDefault="00C10BB1" w:rsidP="00C10BB1">
      <w:pPr>
        <w:tabs>
          <w:tab w:val="left" w:pos="0"/>
          <w:tab w:val="left" w:pos="708"/>
          <w:tab w:val="left" w:pos="851"/>
          <w:tab w:val="left" w:pos="1416"/>
        </w:tabs>
        <w:jc w:val="both"/>
        <w:rPr>
          <w:sz w:val="28"/>
          <w:szCs w:val="28"/>
        </w:rPr>
      </w:pPr>
      <w:r>
        <w:rPr>
          <w:sz w:val="28"/>
          <w:szCs w:val="28"/>
        </w:rPr>
        <w:tab/>
        <w:t>2) главные должности муниципальной службы - ведущие должности гражданской службы края;</w:t>
      </w:r>
    </w:p>
    <w:p w:rsidR="00C22CC2" w:rsidRDefault="00C10BB1" w:rsidP="00C22CC2">
      <w:pPr>
        <w:tabs>
          <w:tab w:val="left" w:pos="0"/>
          <w:tab w:val="left" w:pos="708"/>
          <w:tab w:val="left" w:pos="851"/>
          <w:tab w:val="left" w:pos="1416"/>
        </w:tabs>
        <w:jc w:val="both"/>
        <w:rPr>
          <w:sz w:val="28"/>
          <w:szCs w:val="28"/>
        </w:rPr>
      </w:pPr>
      <w:r>
        <w:rPr>
          <w:sz w:val="28"/>
          <w:szCs w:val="28"/>
        </w:rPr>
        <w:tab/>
        <w:t xml:space="preserve">3) </w:t>
      </w:r>
      <w:r w:rsidR="00C22CC2">
        <w:rPr>
          <w:sz w:val="28"/>
          <w:szCs w:val="28"/>
        </w:rPr>
        <w:t>ведущие должности муниципальной службы – старшие должности гражданской службы края;</w:t>
      </w:r>
    </w:p>
    <w:p w:rsidR="00C10BB1" w:rsidRDefault="00C22CC2" w:rsidP="00C10BB1">
      <w:pPr>
        <w:tabs>
          <w:tab w:val="left" w:pos="0"/>
          <w:tab w:val="left" w:pos="708"/>
          <w:tab w:val="left" w:pos="851"/>
          <w:tab w:val="left" w:pos="1416"/>
        </w:tabs>
        <w:jc w:val="both"/>
        <w:rPr>
          <w:sz w:val="28"/>
          <w:szCs w:val="28"/>
        </w:rPr>
      </w:pPr>
      <w:r>
        <w:rPr>
          <w:sz w:val="28"/>
          <w:szCs w:val="28"/>
        </w:rPr>
        <w:tab/>
        <w:t xml:space="preserve">4) </w:t>
      </w:r>
      <w:r w:rsidR="00C10BB1">
        <w:rPr>
          <w:sz w:val="28"/>
          <w:szCs w:val="28"/>
        </w:rPr>
        <w:t>старшие должности муниципальной службы - старшие должности гражданской службы края;</w:t>
      </w:r>
    </w:p>
    <w:p w:rsidR="00C10BB1" w:rsidRPr="00161807" w:rsidRDefault="00C10BB1" w:rsidP="00941798">
      <w:pPr>
        <w:tabs>
          <w:tab w:val="left" w:pos="0"/>
          <w:tab w:val="left" w:pos="708"/>
          <w:tab w:val="left" w:pos="851"/>
          <w:tab w:val="left" w:pos="1416"/>
        </w:tabs>
        <w:jc w:val="both"/>
        <w:rPr>
          <w:sz w:val="28"/>
          <w:szCs w:val="28"/>
        </w:rPr>
      </w:pPr>
      <w:r>
        <w:rPr>
          <w:sz w:val="28"/>
          <w:szCs w:val="28"/>
        </w:rPr>
        <w:tab/>
      </w:r>
      <w:r w:rsidR="00C22CC2">
        <w:rPr>
          <w:sz w:val="28"/>
          <w:szCs w:val="28"/>
        </w:rPr>
        <w:t>5</w:t>
      </w:r>
      <w:r>
        <w:rPr>
          <w:sz w:val="28"/>
          <w:szCs w:val="28"/>
        </w:rPr>
        <w:t xml:space="preserve">) младшие должности муниципальной службы - младшие должности гражданской службы края. </w:t>
      </w:r>
    </w:p>
    <w:sectPr w:rsidR="00C10BB1" w:rsidRPr="00161807" w:rsidSect="00182B62">
      <w:pgSz w:w="11906" w:h="16838"/>
      <w:pgMar w:top="425"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B677B"/>
    <w:multiLevelType w:val="hybridMultilevel"/>
    <w:tmpl w:val="42DEC58C"/>
    <w:lvl w:ilvl="0" w:tplc="086800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3A44BAE"/>
    <w:multiLevelType w:val="hybridMultilevel"/>
    <w:tmpl w:val="9D4A9B14"/>
    <w:lvl w:ilvl="0" w:tplc="7FDEDA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54F1823"/>
    <w:multiLevelType w:val="hybridMultilevel"/>
    <w:tmpl w:val="E4984F7E"/>
    <w:lvl w:ilvl="0" w:tplc="D21E4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EE"/>
    <w:rsid w:val="00161807"/>
    <w:rsid w:val="00182B62"/>
    <w:rsid w:val="001A6CA8"/>
    <w:rsid w:val="00295840"/>
    <w:rsid w:val="002E7E05"/>
    <w:rsid w:val="002F56EE"/>
    <w:rsid w:val="003440EB"/>
    <w:rsid w:val="003B05F4"/>
    <w:rsid w:val="004B42A5"/>
    <w:rsid w:val="0050683B"/>
    <w:rsid w:val="00540AE2"/>
    <w:rsid w:val="00564030"/>
    <w:rsid w:val="00610EAA"/>
    <w:rsid w:val="00720C83"/>
    <w:rsid w:val="00746C99"/>
    <w:rsid w:val="007A34D4"/>
    <w:rsid w:val="008225F4"/>
    <w:rsid w:val="00851D47"/>
    <w:rsid w:val="008E5B75"/>
    <w:rsid w:val="008F5F70"/>
    <w:rsid w:val="00941798"/>
    <w:rsid w:val="00957137"/>
    <w:rsid w:val="009B7AB5"/>
    <w:rsid w:val="00A178D3"/>
    <w:rsid w:val="00A32563"/>
    <w:rsid w:val="00A76BD4"/>
    <w:rsid w:val="00AE1333"/>
    <w:rsid w:val="00AF60FD"/>
    <w:rsid w:val="00B14B5C"/>
    <w:rsid w:val="00B16324"/>
    <w:rsid w:val="00B30BA8"/>
    <w:rsid w:val="00C10BB1"/>
    <w:rsid w:val="00C162F9"/>
    <w:rsid w:val="00C22CC2"/>
    <w:rsid w:val="00C64BB6"/>
    <w:rsid w:val="00C72941"/>
    <w:rsid w:val="00D20110"/>
    <w:rsid w:val="00D36C57"/>
    <w:rsid w:val="00DA14B9"/>
    <w:rsid w:val="00E97AC7"/>
    <w:rsid w:val="00EF671E"/>
    <w:rsid w:val="00F8500D"/>
    <w:rsid w:val="00FA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6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F56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F56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99"/>
    <w:rsid w:val="002F56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56EE"/>
    <w:rPr>
      <w:rFonts w:ascii="Tahoma" w:hAnsi="Tahoma" w:cs="Tahoma"/>
      <w:sz w:val="16"/>
      <w:szCs w:val="16"/>
    </w:rPr>
  </w:style>
  <w:style w:type="character" w:customStyle="1" w:styleId="a5">
    <w:name w:val="Текст выноски Знак"/>
    <w:basedOn w:val="a0"/>
    <w:link w:val="a4"/>
    <w:uiPriority w:val="99"/>
    <w:semiHidden/>
    <w:rsid w:val="002F56EE"/>
    <w:rPr>
      <w:rFonts w:ascii="Tahoma" w:eastAsia="Times New Roman" w:hAnsi="Tahoma" w:cs="Tahoma"/>
      <w:sz w:val="16"/>
      <w:szCs w:val="16"/>
      <w:lang w:eastAsia="ru-RU"/>
    </w:rPr>
  </w:style>
  <w:style w:type="paragraph" w:styleId="a6">
    <w:name w:val="List Paragraph"/>
    <w:basedOn w:val="a"/>
    <w:uiPriority w:val="34"/>
    <w:qFormat/>
    <w:rsid w:val="002F56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6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F56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F56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99"/>
    <w:rsid w:val="002F56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56EE"/>
    <w:rPr>
      <w:rFonts w:ascii="Tahoma" w:hAnsi="Tahoma" w:cs="Tahoma"/>
      <w:sz w:val="16"/>
      <w:szCs w:val="16"/>
    </w:rPr>
  </w:style>
  <w:style w:type="character" w:customStyle="1" w:styleId="a5">
    <w:name w:val="Текст выноски Знак"/>
    <w:basedOn w:val="a0"/>
    <w:link w:val="a4"/>
    <w:uiPriority w:val="99"/>
    <w:semiHidden/>
    <w:rsid w:val="002F56EE"/>
    <w:rPr>
      <w:rFonts w:ascii="Tahoma" w:eastAsia="Times New Roman" w:hAnsi="Tahoma" w:cs="Tahoma"/>
      <w:sz w:val="16"/>
      <w:szCs w:val="16"/>
      <w:lang w:eastAsia="ru-RU"/>
    </w:rPr>
  </w:style>
  <w:style w:type="paragraph" w:styleId="a6">
    <w:name w:val="List Paragraph"/>
    <w:basedOn w:val="a"/>
    <w:uiPriority w:val="34"/>
    <w:qFormat/>
    <w:rsid w:val="002F5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0F14B-BC15-488A-BE01-B47A3543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6019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KokcharovaEV</cp:lastModifiedBy>
  <cp:revision>2</cp:revision>
  <cp:lastPrinted>2009-08-12T05:57:00Z</cp:lastPrinted>
  <dcterms:created xsi:type="dcterms:W3CDTF">2015-05-27T05:31:00Z</dcterms:created>
  <dcterms:modified xsi:type="dcterms:W3CDTF">2015-05-27T05:31:00Z</dcterms:modified>
</cp:coreProperties>
</file>