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08" w:rsidRDefault="00DE7608"/>
    <w:p w:rsidR="00B30840" w:rsidRDefault="00B30840" w:rsidP="00B43C95">
      <w:pPr>
        <w:jc w:val="both"/>
      </w:pPr>
    </w:p>
    <w:p w:rsidR="00B30840" w:rsidRDefault="007D6592" w:rsidP="007D6592">
      <w:pPr>
        <w:pStyle w:val="30"/>
        <w:shd w:val="clear" w:color="auto" w:fill="auto"/>
        <w:spacing w:before="0" w:after="237" w:line="317" w:lineRule="exact"/>
        <w:ind w:left="180"/>
      </w:pPr>
      <w:r>
        <w:t xml:space="preserve">План </w:t>
      </w:r>
      <w:r w:rsidR="00B43C95">
        <w:t>создания инвестиционных объектов</w:t>
      </w:r>
      <w:r>
        <w:t xml:space="preserve"> и объектов инфраструктуры </w:t>
      </w:r>
    </w:p>
    <w:p w:rsidR="007D6592" w:rsidRDefault="007D6592" w:rsidP="007D6592">
      <w:pPr>
        <w:pStyle w:val="30"/>
        <w:shd w:val="clear" w:color="auto" w:fill="auto"/>
        <w:spacing w:before="0" w:after="237" w:line="317" w:lineRule="exact"/>
        <w:ind w:left="180"/>
      </w:pPr>
      <w:r>
        <w:t>Кудымкарского муниципального района на 2016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80"/>
        <w:gridCol w:w="37"/>
        <w:gridCol w:w="2835"/>
        <w:gridCol w:w="1559"/>
        <w:gridCol w:w="142"/>
        <w:gridCol w:w="1559"/>
        <w:gridCol w:w="1560"/>
        <w:gridCol w:w="1559"/>
        <w:gridCol w:w="1843"/>
        <w:gridCol w:w="1359"/>
        <w:gridCol w:w="58"/>
        <w:gridCol w:w="2268"/>
      </w:tblGrid>
      <w:tr w:rsidR="002D1F4F" w:rsidTr="00BF5608">
        <w:tc>
          <w:tcPr>
            <w:tcW w:w="780" w:type="dxa"/>
          </w:tcPr>
          <w:p w:rsidR="002D1F4F" w:rsidRDefault="002D1F4F" w:rsidP="002D1F4F">
            <w:pPr>
              <w:pStyle w:val="2"/>
              <w:shd w:val="clear" w:color="auto" w:fill="auto"/>
              <w:spacing w:before="0" w:after="60" w:line="230" w:lineRule="exact"/>
              <w:ind w:left="220"/>
              <w:jc w:val="left"/>
            </w:pPr>
            <w:r>
              <w:rPr>
                <w:rStyle w:val="1"/>
              </w:rPr>
              <w:t>№</w:t>
            </w:r>
          </w:p>
          <w:p w:rsidR="002D1F4F" w:rsidRDefault="002D1F4F" w:rsidP="002D1F4F">
            <w:pPr>
              <w:pStyle w:val="2"/>
              <w:shd w:val="clear" w:color="auto" w:fill="auto"/>
              <w:spacing w:before="60" w:line="240" w:lineRule="exact"/>
              <w:ind w:left="220"/>
              <w:jc w:val="left"/>
            </w:pPr>
            <w:proofErr w:type="gramStart"/>
            <w:r>
              <w:rPr>
                <w:rStyle w:val="12pt"/>
              </w:rPr>
              <w:t>п</w:t>
            </w:r>
            <w:proofErr w:type="gramEnd"/>
            <w:r>
              <w:rPr>
                <w:rStyle w:val="12pt"/>
              </w:rPr>
              <w:t>/п</w:t>
            </w:r>
          </w:p>
        </w:tc>
        <w:tc>
          <w:tcPr>
            <w:tcW w:w="2872" w:type="dxa"/>
            <w:gridSpan w:val="2"/>
          </w:tcPr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r>
              <w:rPr>
                <w:rStyle w:val="12pt"/>
              </w:rPr>
              <w:t>Проект - наименование объекта</w:t>
            </w:r>
          </w:p>
        </w:tc>
        <w:tc>
          <w:tcPr>
            <w:tcW w:w="1701" w:type="dxa"/>
            <w:gridSpan w:val="2"/>
          </w:tcPr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r>
              <w:rPr>
                <w:rStyle w:val="12pt"/>
              </w:rPr>
              <w:t>Место</w:t>
            </w:r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r>
              <w:rPr>
                <w:rStyle w:val="12pt"/>
              </w:rPr>
              <w:t>расположения</w:t>
            </w:r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r>
              <w:rPr>
                <w:rStyle w:val="12pt"/>
              </w:rPr>
              <w:t>объекта</w:t>
            </w:r>
          </w:p>
        </w:tc>
        <w:tc>
          <w:tcPr>
            <w:tcW w:w="1559" w:type="dxa"/>
          </w:tcPr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proofErr w:type="spellStart"/>
            <w:r>
              <w:rPr>
                <w:rStyle w:val="12pt"/>
              </w:rPr>
              <w:t>Планиру</w:t>
            </w:r>
            <w:proofErr w:type="spellEnd"/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proofErr w:type="spellStart"/>
            <w:r>
              <w:rPr>
                <w:rStyle w:val="12pt"/>
              </w:rPr>
              <w:t>емые</w:t>
            </w:r>
            <w:proofErr w:type="spellEnd"/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r>
              <w:rPr>
                <w:rStyle w:val="12pt"/>
              </w:rPr>
              <w:t>сроки</w:t>
            </w:r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r>
              <w:rPr>
                <w:rStyle w:val="12pt"/>
              </w:rPr>
              <w:t>строитель</w:t>
            </w:r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proofErr w:type="spellStart"/>
            <w:r>
              <w:rPr>
                <w:rStyle w:val="12pt"/>
              </w:rPr>
              <w:t>ства</w:t>
            </w:r>
            <w:proofErr w:type="spellEnd"/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proofErr w:type="gramStart"/>
            <w:r>
              <w:rPr>
                <w:rStyle w:val="12pt"/>
              </w:rPr>
              <w:t>(</w:t>
            </w:r>
            <w:proofErr w:type="spellStart"/>
            <w:r>
              <w:rPr>
                <w:rStyle w:val="12pt"/>
              </w:rPr>
              <w:t>реконстру</w:t>
            </w:r>
            <w:proofErr w:type="spellEnd"/>
            <w:proofErr w:type="gramEnd"/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proofErr w:type="spellStart"/>
            <w:proofErr w:type="gramStart"/>
            <w:r>
              <w:rPr>
                <w:rStyle w:val="12pt"/>
              </w:rPr>
              <w:t>кции</w:t>
            </w:r>
            <w:proofErr w:type="spellEnd"/>
            <w:r>
              <w:rPr>
                <w:rStyle w:val="12pt"/>
              </w:rPr>
              <w:t>)</w:t>
            </w:r>
            <w:proofErr w:type="gramEnd"/>
          </w:p>
        </w:tc>
        <w:tc>
          <w:tcPr>
            <w:tcW w:w="1560" w:type="dxa"/>
          </w:tcPr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ind w:left="67"/>
            </w:pPr>
            <w:r>
              <w:rPr>
                <w:rStyle w:val="12pt"/>
              </w:rPr>
              <w:t>Фактическое состояние проекта</w:t>
            </w:r>
          </w:p>
        </w:tc>
        <w:tc>
          <w:tcPr>
            <w:tcW w:w="1559" w:type="dxa"/>
          </w:tcPr>
          <w:p w:rsidR="002D1F4F" w:rsidRDefault="002D1F4F" w:rsidP="002D1F4F">
            <w:pPr>
              <w:pStyle w:val="2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Мощность</w:t>
            </w:r>
          </w:p>
          <w:p w:rsidR="002D1F4F" w:rsidRDefault="002D1F4F" w:rsidP="002D1F4F">
            <w:pPr>
              <w:pStyle w:val="2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объекта</w:t>
            </w:r>
          </w:p>
        </w:tc>
        <w:tc>
          <w:tcPr>
            <w:tcW w:w="1843" w:type="dxa"/>
          </w:tcPr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r>
              <w:rPr>
                <w:rStyle w:val="12pt"/>
              </w:rPr>
              <w:t>Сумма инвестиций, тыс. руб.</w:t>
            </w:r>
          </w:p>
        </w:tc>
        <w:tc>
          <w:tcPr>
            <w:tcW w:w="1359" w:type="dxa"/>
          </w:tcPr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r>
              <w:rPr>
                <w:rStyle w:val="12pt"/>
              </w:rPr>
              <w:t>Источник</w:t>
            </w:r>
          </w:p>
          <w:p w:rsidR="002D1F4F" w:rsidRPr="00726208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proofErr w:type="spellStart"/>
            <w:r>
              <w:rPr>
                <w:rStyle w:val="12pt"/>
              </w:rPr>
              <w:t>финанси</w:t>
            </w:r>
            <w:proofErr w:type="spellEnd"/>
          </w:p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</w:pPr>
            <w:proofErr w:type="spellStart"/>
            <w:r>
              <w:rPr>
                <w:rStyle w:val="12pt"/>
              </w:rPr>
              <w:t>рования</w:t>
            </w:r>
            <w:proofErr w:type="spellEnd"/>
          </w:p>
        </w:tc>
        <w:tc>
          <w:tcPr>
            <w:tcW w:w="2326" w:type="dxa"/>
            <w:gridSpan w:val="2"/>
          </w:tcPr>
          <w:p w:rsidR="002D1F4F" w:rsidRDefault="002D1F4F" w:rsidP="002D1F4F">
            <w:pPr>
              <w:pStyle w:val="2"/>
              <w:shd w:val="clear" w:color="auto" w:fill="auto"/>
              <w:spacing w:before="0" w:line="298" w:lineRule="exact"/>
            </w:pPr>
            <w:r>
              <w:rPr>
                <w:rStyle w:val="12pt"/>
              </w:rPr>
              <w:t>Наименование программы, в рамках которой планируется строительство (реконструкция) объекта</w:t>
            </w:r>
          </w:p>
        </w:tc>
      </w:tr>
      <w:tr w:rsidR="002D1F4F" w:rsidRPr="00BF5608" w:rsidTr="00BF5608">
        <w:tc>
          <w:tcPr>
            <w:tcW w:w="780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ind w:left="240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1.</w:t>
            </w:r>
          </w:p>
        </w:tc>
        <w:tc>
          <w:tcPr>
            <w:tcW w:w="2872" w:type="dxa"/>
            <w:gridSpan w:val="2"/>
          </w:tcPr>
          <w:p w:rsidR="002D1F4F" w:rsidRPr="00BF5608" w:rsidRDefault="002D1F4F" w:rsidP="00BF5608">
            <w:pPr>
              <w:pStyle w:val="2"/>
              <w:shd w:val="clear" w:color="auto" w:fill="auto"/>
              <w:spacing w:before="0" w:line="302" w:lineRule="exact"/>
              <w:ind w:left="-2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Объект капитального строительства «Универсальный спортивный  зала с.  Ленинск  Кудымкарского </w:t>
            </w:r>
            <w:proofErr w:type="spellStart"/>
            <w:proofErr w:type="gramStart"/>
            <w:r w:rsidRPr="00BF5608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F560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gridSpan w:val="2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Кудымкарский  район, 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 с. Ленинск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2016г.</w:t>
            </w:r>
          </w:p>
        </w:tc>
        <w:tc>
          <w:tcPr>
            <w:tcW w:w="1560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28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чел./смену </w:t>
            </w:r>
          </w:p>
        </w:tc>
        <w:tc>
          <w:tcPr>
            <w:tcW w:w="1843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ф/б-0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к/б-0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BF5608">
              <w:rPr>
                <w:sz w:val="24"/>
                <w:szCs w:val="24"/>
              </w:rPr>
              <w:t>м</w:t>
            </w:r>
            <w:proofErr w:type="gramEnd"/>
            <w:r w:rsidRPr="00BF5608">
              <w:rPr>
                <w:sz w:val="24"/>
                <w:szCs w:val="24"/>
              </w:rPr>
              <w:t>/б-3403,770</w:t>
            </w:r>
          </w:p>
        </w:tc>
        <w:tc>
          <w:tcPr>
            <w:tcW w:w="1359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326" w:type="dxa"/>
            <w:gridSpan w:val="2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ПСЭР</w:t>
            </w:r>
          </w:p>
        </w:tc>
      </w:tr>
      <w:tr w:rsidR="002D1F4F" w:rsidRPr="00BF5608" w:rsidTr="00BF5608">
        <w:tc>
          <w:tcPr>
            <w:tcW w:w="780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ind w:left="240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2.</w:t>
            </w:r>
          </w:p>
        </w:tc>
        <w:tc>
          <w:tcPr>
            <w:tcW w:w="2872" w:type="dxa"/>
            <w:gridSpan w:val="2"/>
          </w:tcPr>
          <w:p w:rsidR="002D1F4F" w:rsidRPr="00BF5608" w:rsidRDefault="002D1F4F" w:rsidP="00BF5608">
            <w:pPr>
              <w:pStyle w:val="2"/>
              <w:shd w:val="clear" w:color="auto" w:fill="auto"/>
              <w:spacing w:before="0" w:line="298" w:lineRule="exact"/>
              <w:ind w:left="-2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Объект капитального строительства «Межшкольный  стадион </w:t>
            </w:r>
            <w:proofErr w:type="gramStart"/>
            <w:r w:rsidRPr="00BF5608">
              <w:rPr>
                <w:sz w:val="24"/>
                <w:szCs w:val="24"/>
              </w:rPr>
              <w:t>в</w:t>
            </w:r>
            <w:proofErr w:type="gramEnd"/>
            <w:r w:rsidRPr="00BF5608">
              <w:rPr>
                <w:sz w:val="24"/>
                <w:szCs w:val="24"/>
              </w:rPr>
              <w:t xml:space="preserve">  с. Верх-Иньва Кудымкарского </w:t>
            </w:r>
            <w:proofErr w:type="gramStart"/>
            <w:r w:rsidRPr="00BF5608">
              <w:rPr>
                <w:sz w:val="24"/>
                <w:szCs w:val="24"/>
              </w:rPr>
              <w:t>района</w:t>
            </w:r>
            <w:proofErr w:type="gramEnd"/>
            <w:r w:rsidRPr="00BF5608">
              <w:rPr>
                <w:sz w:val="24"/>
                <w:szCs w:val="24"/>
              </w:rPr>
              <w:t xml:space="preserve"> Пермского края»</w:t>
            </w:r>
          </w:p>
        </w:tc>
        <w:tc>
          <w:tcPr>
            <w:tcW w:w="1701" w:type="dxa"/>
            <w:gridSpan w:val="2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Кудымкарский  район, 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с. Верх-Иньва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2016г.</w:t>
            </w:r>
          </w:p>
        </w:tc>
        <w:tc>
          <w:tcPr>
            <w:tcW w:w="1560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ПСД готова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98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чел./смену</w:t>
            </w:r>
          </w:p>
        </w:tc>
        <w:tc>
          <w:tcPr>
            <w:tcW w:w="1843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Ф/б-10873.75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  <w:sz w:val="24"/>
                <w:szCs w:val="24"/>
              </w:rPr>
            </w:pPr>
            <w:proofErr w:type="gramStart"/>
            <w:r w:rsidRPr="00BF5608">
              <w:rPr>
                <w:b/>
                <w:sz w:val="24"/>
                <w:szCs w:val="24"/>
              </w:rPr>
              <w:t>К/б</w:t>
            </w:r>
            <w:proofErr w:type="gramEnd"/>
            <w:r w:rsidRPr="00BF5608">
              <w:rPr>
                <w:b/>
                <w:sz w:val="24"/>
                <w:szCs w:val="24"/>
              </w:rPr>
              <w:t xml:space="preserve"> - 3495.14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М/б -1165.04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Итого- 15533,93</w:t>
            </w:r>
          </w:p>
        </w:tc>
        <w:tc>
          <w:tcPr>
            <w:tcW w:w="1359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Бюджетные  средства           (федеральный, краевой,  местный)</w:t>
            </w:r>
          </w:p>
        </w:tc>
        <w:tc>
          <w:tcPr>
            <w:tcW w:w="2326" w:type="dxa"/>
            <w:gridSpan w:val="2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ПСЭР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2D1F4F" w:rsidRPr="00BF5608" w:rsidRDefault="00B30840" w:rsidP="00B30840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2D1F4F" w:rsidRPr="00BF5608">
              <w:rPr>
                <w:sz w:val="24"/>
                <w:szCs w:val="24"/>
              </w:rPr>
              <w:t>офинансирование</w:t>
            </w:r>
            <w:r>
              <w:rPr>
                <w:sz w:val="24"/>
                <w:szCs w:val="24"/>
              </w:rPr>
              <w:t>)</w:t>
            </w:r>
          </w:p>
        </w:tc>
      </w:tr>
      <w:tr w:rsidR="002D1F4F" w:rsidRPr="00BF5608" w:rsidTr="00BF5608">
        <w:tc>
          <w:tcPr>
            <w:tcW w:w="780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ind w:left="200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3.</w:t>
            </w:r>
          </w:p>
        </w:tc>
        <w:tc>
          <w:tcPr>
            <w:tcW w:w="2872" w:type="dxa"/>
            <w:gridSpan w:val="2"/>
          </w:tcPr>
          <w:p w:rsidR="002D1F4F" w:rsidRPr="00BF5608" w:rsidRDefault="002D1F4F" w:rsidP="00BF5608">
            <w:pPr>
              <w:pStyle w:val="2"/>
              <w:shd w:val="clear" w:color="auto" w:fill="auto"/>
              <w:spacing w:before="0" w:line="298" w:lineRule="exact"/>
              <w:ind w:left="-2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Объект капитального строительства «Реконструкция  ГТС  пруда на реке Юсьва  </w:t>
            </w:r>
            <w:proofErr w:type="gramStart"/>
            <w:r w:rsidRPr="00BF5608">
              <w:rPr>
                <w:sz w:val="24"/>
                <w:szCs w:val="24"/>
              </w:rPr>
              <w:t>в</w:t>
            </w:r>
            <w:proofErr w:type="gramEnd"/>
            <w:r w:rsidRPr="00BF5608">
              <w:rPr>
                <w:sz w:val="24"/>
                <w:szCs w:val="24"/>
              </w:rPr>
              <w:t xml:space="preserve"> с. Верх-Юсьва Кудымкарского района»</w:t>
            </w:r>
          </w:p>
        </w:tc>
        <w:tc>
          <w:tcPr>
            <w:tcW w:w="1701" w:type="dxa"/>
            <w:gridSpan w:val="2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Кудымкарский  район,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ind w:left="-32" w:firstLine="32"/>
              <w:jc w:val="left"/>
              <w:rPr>
                <w:sz w:val="24"/>
                <w:szCs w:val="24"/>
              </w:rPr>
            </w:pPr>
            <w:proofErr w:type="gramStart"/>
            <w:r w:rsidRPr="00BF5608">
              <w:rPr>
                <w:sz w:val="24"/>
                <w:szCs w:val="24"/>
              </w:rPr>
              <w:t>с</w:t>
            </w:r>
            <w:proofErr w:type="gramEnd"/>
            <w:r w:rsidRPr="00BF5608">
              <w:rPr>
                <w:sz w:val="24"/>
                <w:szCs w:val="24"/>
              </w:rPr>
              <w:t>. Верх-Юсьва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2016г.-2017г.</w:t>
            </w:r>
          </w:p>
        </w:tc>
        <w:tc>
          <w:tcPr>
            <w:tcW w:w="1560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ПСД готова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Протяженность  плотины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465 м.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Ф/б-10070,9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BF5608">
              <w:rPr>
                <w:sz w:val="24"/>
                <w:szCs w:val="24"/>
              </w:rPr>
              <w:t>К/б</w:t>
            </w:r>
            <w:proofErr w:type="gramEnd"/>
            <w:r w:rsidRPr="00BF5608">
              <w:rPr>
                <w:sz w:val="24"/>
                <w:szCs w:val="24"/>
              </w:rPr>
              <w:t xml:space="preserve"> -2256,2 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М/б -752.1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Итого- 13079.2</w:t>
            </w:r>
          </w:p>
        </w:tc>
        <w:tc>
          <w:tcPr>
            <w:tcW w:w="1359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Бюджетные  средства           (федеральный, краевой,  местный)</w:t>
            </w:r>
          </w:p>
        </w:tc>
        <w:tc>
          <w:tcPr>
            <w:tcW w:w="2326" w:type="dxa"/>
            <w:gridSpan w:val="2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ПСЭР</w:t>
            </w:r>
          </w:p>
        </w:tc>
      </w:tr>
      <w:tr w:rsidR="002D1F4F" w:rsidRPr="00BF5608" w:rsidTr="00BF5608">
        <w:tc>
          <w:tcPr>
            <w:tcW w:w="780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ind w:left="200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72" w:type="dxa"/>
            <w:gridSpan w:val="2"/>
          </w:tcPr>
          <w:p w:rsidR="002D1F4F" w:rsidRPr="00BF5608" w:rsidRDefault="002D1F4F" w:rsidP="00BF5608">
            <w:pPr>
              <w:pStyle w:val="2"/>
              <w:shd w:val="clear" w:color="auto" w:fill="auto"/>
              <w:spacing w:before="0" w:line="298" w:lineRule="exact"/>
              <w:ind w:left="-2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Объект капитального строительства «Распределительные газопроводы,  в   д. Малая Серва Кудымкарского района Пермского края»</w:t>
            </w:r>
          </w:p>
        </w:tc>
        <w:tc>
          <w:tcPr>
            <w:tcW w:w="1701" w:type="dxa"/>
            <w:gridSpan w:val="2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Кудымкарский  район,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д. Малая Серва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2016г.</w:t>
            </w:r>
          </w:p>
        </w:tc>
        <w:tc>
          <w:tcPr>
            <w:tcW w:w="1560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ПСД </w:t>
            </w:r>
            <w:proofErr w:type="gramStart"/>
            <w:r w:rsidRPr="00BF5608">
              <w:rPr>
                <w:sz w:val="24"/>
                <w:szCs w:val="24"/>
              </w:rPr>
              <w:t>готова</w:t>
            </w:r>
            <w:proofErr w:type="gramEnd"/>
            <w:r w:rsidRPr="00BF5608">
              <w:rPr>
                <w:sz w:val="24"/>
                <w:szCs w:val="24"/>
              </w:rPr>
              <w:t xml:space="preserve"> с  экспертизой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104 ввода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7896 км.</w:t>
            </w:r>
          </w:p>
        </w:tc>
        <w:tc>
          <w:tcPr>
            <w:tcW w:w="1843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Ф/б-16007.05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  <w:sz w:val="24"/>
                <w:szCs w:val="24"/>
              </w:rPr>
            </w:pPr>
            <w:proofErr w:type="gramStart"/>
            <w:r w:rsidRPr="00BF5608">
              <w:rPr>
                <w:b/>
                <w:sz w:val="24"/>
                <w:szCs w:val="24"/>
              </w:rPr>
              <w:t>К/б</w:t>
            </w:r>
            <w:proofErr w:type="gramEnd"/>
            <w:r w:rsidRPr="00BF5608">
              <w:rPr>
                <w:b/>
                <w:sz w:val="24"/>
                <w:szCs w:val="24"/>
              </w:rPr>
              <w:t xml:space="preserve"> – 5145.13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М/б - 1715.04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Итого- 22867.22</w:t>
            </w:r>
          </w:p>
        </w:tc>
        <w:tc>
          <w:tcPr>
            <w:tcW w:w="1359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Бюджетные  средства           (федеральный, краевой,  местный)</w:t>
            </w:r>
          </w:p>
        </w:tc>
        <w:tc>
          <w:tcPr>
            <w:tcW w:w="2326" w:type="dxa"/>
            <w:gridSpan w:val="2"/>
            <w:vAlign w:val="center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ПСЭР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2D1F4F" w:rsidRPr="00BF5608" w:rsidRDefault="00B30840" w:rsidP="00B30840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2D1F4F" w:rsidRPr="00BF5608">
              <w:rPr>
                <w:sz w:val="24"/>
                <w:szCs w:val="24"/>
              </w:rPr>
              <w:t>офинансирование</w:t>
            </w:r>
            <w:r>
              <w:rPr>
                <w:sz w:val="24"/>
                <w:szCs w:val="24"/>
              </w:rPr>
              <w:t>)</w:t>
            </w:r>
          </w:p>
        </w:tc>
      </w:tr>
      <w:tr w:rsidR="002D1F4F" w:rsidRPr="00BF5608" w:rsidTr="00BF5608">
        <w:tc>
          <w:tcPr>
            <w:tcW w:w="780" w:type="dxa"/>
          </w:tcPr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72" w:type="dxa"/>
            <w:gridSpan w:val="2"/>
          </w:tcPr>
          <w:p w:rsidR="002D1F4F" w:rsidRPr="00BF5608" w:rsidRDefault="002D1F4F" w:rsidP="00BF5608">
            <w:pPr>
              <w:pStyle w:val="2"/>
              <w:shd w:val="clear" w:color="auto" w:fill="auto"/>
              <w:spacing w:before="0" w:line="298" w:lineRule="exact"/>
              <w:ind w:left="-2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Объект капитального строительства « Реконструкция </w:t>
            </w:r>
            <w:proofErr w:type="gramStart"/>
            <w:r w:rsidRPr="00BF5608">
              <w:rPr>
                <w:sz w:val="24"/>
                <w:szCs w:val="24"/>
              </w:rPr>
              <w:t>автомобильной</w:t>
            </w:r>
            <w:proofErr w:type="gramEnd"/>
            <w:r w:rsidRPr="00BF5608">
              <w:rPr>
                <w:sz w:val="24"/>
                <w:szCs w:val="24"/>
              </w:rPr>
              <w:t xml:space="preserve"> дорога </w:t>
            </w:r>
          </w:p>
          <w:p w:rsidR="002D1F4F" w:rsidRPr="00BF5608" w:rsidRDefault="002D1F4F" w:rsidP="00BF5608">
            <w:pPr>
              <w:pStyle w:val="2"/>
              <w:shd w:val="clear" w:color="auto" w:fill="auto"/>
              <w:spacing w:before="0" w:line="298" w:lineRule="exact"/>
              <w:ind w:left="-2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«Подъезд  к  деревне  Алекова Кудымкарского района»</w:t>
            </w:r>
          </w:p>
        </w:tc>
        <w:tc>
          <w:tcPr>
            <w:tcW w:w="1701" w:type="dxa"/>
            <w:gridSpan w:val="2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ind w:hanging="32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Кудымкарский  район,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98" w:lineRule="exact"/>
              <w:ind w:hanging="32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д. Алекова</w:t>
            </w:r>
          </w:p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ПСД на  экспертизе</w:t>
            </w:r>
          </w:p>
        </w:tc>
        <w:tc>
          <w:tcPr>
            <w:tcW w:w="1559" w:type="dxa"/>
            <w:vAlign w:val="center"/>
          </w:tcPr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2 км.</w:t>
            </w:r>
          </w:p>
        </w:tc>
        <w:tc>
          <w:tcPr>
            <w:tcW w:w="1843" w:type="dxa"/>
          </w:tcPr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Ф/б-21900.0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М/б – 1807 </w:t>
            </w:r>
          </w:p>
          <w:p w:rsidR="002D1F4F" w:rsidRPr="00BF5608" w:rsidRDefault="002D1F4F" w:rsidP="002D1F4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spellStart"/>
            <w:r w:rsidRPr="00BF5608">
              <w:rPr>
                <w:sz w:val="24"/>
                <w:szCs w:val="24"/>
              </w:rPr>
              <w:t>Дор</w:t>
            </w:r>
            <w:proofErr w:type="gramStart"/>
            <w:r w:rsidRPr="00BF5608">
              <w:rPr>
                <w:sz w:val="24"/>
                <w:szCs w:val="24"/>
              </w:rPr>
              <w:t>.ф</w:t>
            </w:r>
            <w:proofErr w:type="gramEnd"/>
            <w:r w:rsidRPr="00BF5608">
              <w:rPr>
                <w:sz w:val="24"/>
                <w:szCs w:val="24"/>
              </w:rPr>
              <w:t>онд</w:t>
            </w:r>
            <w:proofErr w:type="spellEnd"/>
            <w:r w:rsidRPr="00BF5608">
              <w:rPr>
                <w:sz w:val="24"/>
                <w:szCs w:val="24"/>
              </w:rPr>
              <w:t>-  34332.9905</w:t>
            </w:r>
          </w:p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Итого-58039,9905</w:t>
            </w:r>
          </w:p>
        </w:tc>
        <w:tc>
          <w:tcPr>
            <w:tcW w:w="1359" w:type="dxa"/>
          </w:tcPr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Бюджетные  средства           (федеральный,   местный)</w:t>
            </w:r>
          </w:p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Дорожный  фонд</w:t>
            </w:r>
          </w:p>
        </w:tc>
        <w:tc>
          <w:tcPr>
            <w:tcW w:w="2326" w:type="dxa"/>
            <w:gridSpan w:val="2"/>
          </w:tcPr>
          <w:p w:rsidR="002D1F4F" w:rsidRPr="00BF5608" w:rsidRDefault="002D1F4F" w:rsidP="002D1F4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Мун. программа «Развитие сельского хозяйства и устойчивое развитие сельских территорий КМР на 2014-2017 годы</w:t>
            </w:r>
            <w:r w:rsidR="00B30840">
              <w:rPr>
                <w:rFonts w:cs="Times New Roman"/>
                <w:sz w:val="24"/>
                <w:szCs w:val="24"/>
              </w:rPr>
              <w:t xml:space="preserve"> и на</w:t>
            </w:r>
            <w:r w:rsidRPr="00BF5608">
              <w:rPr>
                <w:rFonts w:cs="Times New Roman"/>
                <w:sz w:val="24"/>
                <w:szCs w:val="24"/>
              </w:rPr>
              <w:t xml:space="preserve">период до 2020 года» </w:t>
            </w:r>
          </w:p>
        </w:tc>
      </w:tr>
      <w:tr w:rsidR="00460ADF" w:rsidRPr="00BF5608" w:rsidTr="00BF5608">
        <w:tc>
          <w:tcPr>
            <w:tcW w:w="780" w:type="dxa"/>
          </w:tcPr>
          <w:p w:rsidR="00460ADF" w:rsidRPr="00BF5608" w:rsidRDefault="00460ADF" w:rsidP="00460AD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72" w:type="dxa"/>
            <w:gridSpan w:val="2"/>
          </w:tcPr>
          <w:p w:rsidR="00460ADF" w:rsidRPr="00BF5608" w:rsidRDefault="00460ADF" w:rsidP="00BF5608">
            <w:pPr>
              <w:pStyle w:val="2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Объект капитального строительства «Реконструкция   автомобильной дороги «Малая Серва </w:t>
            </w:r>
            <w:proofErr w:type="gramStart"/>
            <w:r w:rsidRPr="00BF5608">
              <w:rPr>
                <w:sz w:val="24"/>
                <w:szCs w:val="24"/>
              </w:rPr>
              <w:t>–Б</w:t>
            </w:r>
            <w:proofErr w:type="gramEnd"/>
            <w:r w:rsidRPr="00BF5608">
              <w:rPr>
                <w:sz w:val="24"/>
                <w:szCs w:val="24"/>
              </w:rPr>
              <w:t xml:space="preserve">ольшая  Серва Кудымкарского района » </w:t>
            </w:r>
          </w:p>
          <w:p w:rsidR="00460ADF" w:rsidRPr="00BF5608" w:rsidRDefault="00460ADF" w:rsidP="00BF5608">
            <w:pPr>
              <w:pStyle w:val="2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Кудымкарский   район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 д. Малая Серва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д. Большая  Серва» 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0ADF" w:rsidRPr="00BF5608" w:rsidRDefault="00460ADF" w:rsidP="00460AD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460ADF" w:rsidRPr="00BF5608" w:rsidRDefault="00460ADF" w:rsidP="00460AD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ПСД на  экспертизе</w:t>
            </w:r>
          </w:p>
        </w:tc>
        <w:tc>
          <w:tcPr>
            <w:tcW w:w="1559" w:type="dxa"/>
            <w:vAlign w:val="center"/>
          </w:tcPr>
          <w:p w:rsidR="00460ADF" w:rsidRPr="00BF5608" w:rsidRDefault="00460ADF" w:rsidP="00460AD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2,307 км</w:t>
            </w:r>
          </w:p>
        </w:tc>
        <w:tc>
          <w:tcPr>
            <w:tcW w:w="1843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Ф/б-25261.65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М/б – 1702.479 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spellStart"/>
            <w:r w:rsidRPr="00BF5608">
              <w:rPr>
                <w:sz w:val="24"/>
                <w:szCs w:val="24"/>
              </w:rPr>
              <w:t>Дор</w:t>
            </w:r>
            <w:proofErr w:type="gramStart"/>
            <w:r w:rsidRPr="00BF5608">
              <w:rPr>
                <w:sz w:val="24"/>
                <w:szCs w:val="24"/>
              </w:rPr>
              <w:t>.ф</w:t>
            </w:r>
            <w:proofErr w:type="gramEnd"/>
            <w:r w:rsidRPr="00BF5608">
              <w:rPr>
                <w:sz w:val="24"/>
                <w:szCs w:val="24"/>
              </w:rPr>
              <w:t>онд</w:t>
            </w:r>
            <w:proofErr w:type="spellEnd"/>
            <w:r w:rsidRPr="00BF5608">
              <w:rPr>
                <w:sz w:val="24"/>
                <w:szCs w:val="24"/>
              </w:rPr>
              <w:t>-  32347,101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Итого-59311,23</w:t>
            </w:r>
          </w:p>
        </w:tc>
        <w:tc>
          <w:tcPr>
            <w:tcW w:w="1417" w:type="dxa"/>
            <w:gridSpan w:val="2"/>
          </w:tcPr>
          <w:p w:rsidR="00460ADF" w:rsidRPr="00BF5608" w:rsidRDefault="00460ADF" w:rsidP="00BF5608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Бюджетные  средства           (федеральный,   местный)</w:t>
            </w:r>
          </w:p>
          <w:p w:rsidR="00460ADF" w:rsidRPr="00BF5608" w:rsidRDefault="00460ADF" w:rsidP="00460AD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Дорожный  фонд</w:t>
            </w:r>
          </w:p>
        </w:tc>
        <w:tc>
          <w:tcPr>
            <w:tcW w:w="2268" w:type="dxa"/>
          </w:tcPr>
          <w:p w:rsidR="00460ADF" w:rsidRPr="00BF5608" w:rsidRDefault="00460ADF" w:rsidP="00460ADF">
            <w:pPr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cs="Times New Roman"/>
                <w:sz w:val="24"/>
                <w:szCs w:val="24"/>
              </w:rPr>
              <w:t>Мун. программа «Развитие сельского хозяйства и устойчивое развитие сельских территорий КМР на 2014-2017 годы и на период до 2020 года»</w:t>
            </w:r>
          </w:p>
        </w:tc>
      </w:tr>
      <w:tr w:rsidR="00460ADF" w:rsidRPr="00BF5608" w:rsidTr="00B30840">
        <w:trPr>
          <w:trHeight w:val="416"/>
        </w:trPr>
        <w:tc>
          <w:tcPr>
            <w:tcW w:w="780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7.</w:t>
            </w:r>
          </w:p>
        </w:tc>
        <w:tc>
          <w:tcPr>
            <w:tcW w:w="2872" w:type="dxa"/>
            <w:gridSpan w:val="2"/>
          </w:tcPr>
          <w:p w:rsidR="00BF5608" w:rsidRPr="00BF5608" w:rsidRDefault="00460ADF" w:rsidP="00B30840">
            <w:pPr>
              <w:pStyle w:val="2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Объект капитального строительства «Реконструкция  мостового перехода через р. Мечкор на км 01+166 автомобильной дороги Белоев</w:t>
            </w:r>
            <w:proofErr w:type="gramStart"/>
            <w:r w:rsidRPr="00BF5608">
              <w:rPr>
                <w:sz w:val="24"/>
                <w:szCs w:val="24"/>
              </w:rPr>
              <w:t>о-</w:t>
            </w:r>
            <w:proofErr w:type="gramEnd"/>
            <w:r w:rsidRPr="00BF5608">
              <w:rPr>
                <w:sz w:val="24"/>
                <w:szCs w:val="24"/>
              </w:rPr>
              <w:t xml:space="preserve"> Карбас </w:t>
            </w:r>
            <w:r w:rsidRPr="00BF5608">
              <w:rPr>
                <w:sz w:val="24"/>
                <w:szCs w:val="24"/>
              </w:rPr>
              <w:lastRenderedPageBreak/>
              <w:t>Кудымкарского района»</w:t>
            </w:r>
          </w:p>
        </w:tc>
        <w:tc>
          <w:tcPr>
            <w:tcW w:w="1559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lastRenderedPageBreak/>
              <w:t>Кудымкарский  район,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с. Белоево</w:t>
            </w:r>
          </w:p>
        </w:tc>
        <w:tc>
          <w:tcPr>
            <w:tcW w:w="1701" w:type="dxa"/>
            <w:gridSpan w:val="2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2016г.</w:t>
            </w:r>
          </w:p>
        </w:tc>
        <w:tc>
          <w:tcPr>
            <w:tcW w:w="1560" w:type="dxa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ПСД готова</w:t>
            </w:r>
          </w:p>
        </w:tc>
        <w:tc>
          <w:tcPr>
            <w:tcW w:w="1559" w:type="dxa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25 метров</w:t>
            </w:r>
          </w:p>
        </w:tc>
        <w:tc>
          <w:tcPr>
            <w:tcW w:w="1843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Дор. фонд -         23031.914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М/б.- 1212.206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Итого-24244.120</w:t>
            </w:r>
          </w:p>
        </w:tc>
        <w:tc>
          <w:tcPr>
            <w:tcW w:w="1417" w:type="dxa"/>
            <w:gridSpan w:val="2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Дорожный  фонд,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ПСЭР</w:t>
            </w:r>
          </w:p>
        </w:tc>
      </w:tr>
      <w:tr w:rsidR="00460ADF" w:rsidRPr="00BF5608" w:rsidTr="00BF5608">
        <w:tc>
          <w:tcPr>
            <w:tcW w:w="780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72" w:type="dxa"/>
            <w:gridSpan w:val="2"/>
          </w:tcPr>
          <w:p w:rsidR="00460ADF" w:rsidRPr="00BF5608" w:rsidRDefault="00460ADF" w:rsidP="00BF5608">
            <w:pPr>
              <w:pStyle w:val="2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Разработка проектно-сметной документации «Распределительные газопроводы в с. Белоево (2 очередь) </w:t>
            </w:r>
          </w:p>
        </w:tc>
        <w:tc>
          <w:tcPr>
            <w:tcW w:w="1559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Кудымкарский  район,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с. Белоево </w:t>
            </w:r>
          </w:p>
        </w:tc>
        <w:tc>
          <w:tcPr>
            <w:tcW w:w="1701" w:type="dxa"/>
            <w:gridSpan w:val="2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Разработка ПСД</w:t>
            </w:r>
          </w:p>
        </w:tc>
        <w:tc>
          <w:tcPr>
            <w:tcW w:w="1559" w:type="dxa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7,8 км</w:t>
            </w:r>
          </w:p>
        </w:tc>
        <w:tc>
          <w:tcPr>
            <w:tcW w:w="1843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ф/б-0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к/б-0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 </w:t>
            </w:r>
            <w:proofErr w:type="gramStart"/>
            <w:r w:rsidRPr="00BF5608">
              <w:rPr>
                <w:sz w:val="24"/>
                <w:szCs w:val="24"/>
              </w:rPr>
              <w:t>м</w:t>
            </w:r>
            <w:proofErr w:type="gramEnd"/>
            <w:r w:rsidRPr="00BF5608">
              <w:rPr>
                <w:sz w:val="24"/>
                <w:szCs w:val="24"/>
              </w:rPr>
              <w:t xml:space="preserve">/б- 2 964, 0 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в ц. 4 кв. 2015 г.</w:t>
            </w:r>
          </w:p>
        </w:tc>
        <w:tc>
          <w:tcPr>
            <w:tcW w:w="1417" w:type="dxa"/>
            <w:gridSpan w:val="2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Мун. программа «Развитие сельского хозяйства и устойчивое развитие сельских территорий КМР на 2014-2017 годы и на период до 2020 года»</w:t>
            </w:r>
          </w:p>
        </w:tc>
      </w:tr>
      <w:tr w:rsidR="00460ADF" w:rsidRPr="00BF5608" w:rsidTr="00BF5608">
        <w:tc>
          <w:tcPr>
            <w:tcW w:w="780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872" w:type="dxa"/>
            <w:gridSpan w:val="2"/>
          </w:tcPr>
          <w:p w:rsidR="00460ADF" w:rsidRPr="00BF5608" w:rsidRDefault="00460ADF" w:rsidP="00BF56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F5608">
              <w:rPr>
                <w:rFonts w:eastAsia="Times New Roman" w:cs="Times New Roman"/>
                <w:sz w:val="24"/>
                <w:szCs w:val="24"/>
              </w:rPr>
              <w:t xml:space="preserve">Разработка  ПСД  по переводу котельной  на  газ объекта  социальной  сферы  системах отопления зданий в </w:t>
            </w:r>
            <w:r w:rsidRPr="00BF5608">
              <w:rPr>
                <w:rFonts w:cs="Times New Roman"/>
                <w:sz w:val="24"/>
                <w:szCs w:val="24"/>
              </w:rPr>
              <w:t xml:space="preserve">с. Белоево </w:t>
            </w:r>
            <w:r w:rsidRPr="00BF5608">
              <w:rPr>
                <w:rFonts w:eastAsia="Times New Roman" w:cs="Times New Roman"/>
                <w:sz w:val="24"/>
                <w:szCs w:val="24"/>
              </w:rPr>
              <w:t xml:space="preserve"> МА</w:t>
            </w:r>
            <w:proofErr w:type="gramStart"/>
            <w:r w:rsidRPr="00BF5608">
              <w:rPr>
                <w:rFonts w:eastAsia="Times New Roman" w:cs="Times New Roman"/>
                <w:sz w:val="24"/>
                <w:szCs w:val="24"/>
              </w:rPr>
              <w:t>С(</w:t>
            </w:r>
            <w:proofErr w:type="gramEnd"/>
            <w:r w:rsidRPr="00BF5608">
              <w:rPr>
                <w:rFonts w:eastAsia="Times New Roman" w:cs="Times New Roman"/>
                <w:sz w:val="24"/>
                <w:szCs w:val="24"/>
              </w:rPr>
              <w:t xml:space="preserve">к)ОУ «Белоевская специальная (коррекционная) общеобразовательная школа-интернат 8 вида» </w:t>
            </w:r>
          </w:p>
        </w:tc>
        <w:tc>
          <w:tcPr>
            <w:tcW w:w="1559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Кудымкарский  район,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с. Белоево </w:t>
            </w:r>
          </w:p>
        </w:tc>
        <w:tc>
          <w:tcPr>
            <w:tcW w:w="1701" w:type="dxa"/>
            <w:gridSpan w:val="2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Разработка ПСД</w:t>
            </w:r>
          </w:p>
        </w:tc>
        <w:tc>
          <w:tcPr>
            <w:tcW w:w="1559" w:type="dxa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F560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ф/б-0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к/б-0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BF5608">
              <w:rPr>
                <w:sz w:val="24"/>
                <w:szCs w:val="24"/>
              </w:rPr>
              <w:t>м</w:t>
            </w:r>
            <w:proofErr w:type="gramEnd"/>
            <w:r w:rsidRPr="00BF5608">
              <w:rPr>
                <w:sz w:val="24"/>
                <w:szCs w:val="24"/>
              </w:rPr>
              <w:t xml:space="preserve">/б-1 320,0 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 xml:space="preserve"> в ц. 4 кв. 2015 г.</w:t>
            </w:r>
          </w:p>
        </w:tc>
        <w:tc>
          <w:tcPr>
            <w:tcW w:w="1417" w:type="dxa"/>
            <w:gridSpan w:val="2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Мун. программа «Развитие сельского хозяйства и устойчивое развитие сельских территорий КМР на 2014-2017 годы и на период до 2020 года»</w:t>
            </w:r>
          </w:p>
        </w:tc>
      </w:tr>
      <w:tr w:rsidR="00460ADF" w:rsidRPr="00BF5608" w:rsidTr="00BF5608">
        <w:tc>
          <w:tcPr>
            <w:tcW w:w="780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ind w:left="220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10.</w:t>
            </w:r>
          </w:p>
        </w:tc>
        <w:tc>
          <w:tcPr>
            <w:tcW w:w="2872" w:type="dxa"/>
            <w:gridSpan w:val="2"/>
          </w:tcPr>
          <w:p w:rsidR="00460ADF" w:rsidRPr="00BF5608" w:rsidRDefault="00460ADF" w:rsidP="00BF5608">
            <w:pPr>
              <w:pStyle w:val="2"/>
              <w:shd w:val="clear" w:color="auto" w:fill="auto"/>
              <w:spacing w:before="0" w:line="298" w:lineRule="exac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Улучшение жилищных условий граждан, проживающих  в сельской  местности</w:t>
            </w:r>
          </w:p>
        </w:tc>
        <w:tc>
          <w:tcPr>
            <w:tcW w:w="1559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Кудымкарский  район</w:t>
            </w:r>
          </w:p>
        </w:tc>
        <w:tc>
          <w:tcPr>
            <w:tcW w:w="1701" w:type="dxa"/>
            <w:gridSpan w:val="2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2016г.</w:t>
            </w:r>
          </w:p>
        </w:tc>
        <w:tc>
          <w:tcPr>
            <w:tcW w:w="1560" w:type="dxa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Подается  заявка</w:t>
            </w:r>
          </w:p>
        </w:tc>
        <w:tc>
          <w:tcPr>
            <w:tcW w:w="1559" w:type="dxa"/>
            <w:vAlign w:val="center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23  семьи</w:t>
            </w:r>
          </w:p>
        </w:tc>
        <w:tc>
          <w:tcPr>
            <w:tcW w:w="1843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Ф/б-15970.496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BF5608">
              <w:rPr>
                <w:sz w:val="24"/>
                <w:szCs w:val="24"/>
              </w:rPr>
              <w:t>К/б</w:t>
            </w:r>
            <w:proofErr w:type="gramEnd"/>
            <w:r w:rsidRPr="00BF5608">
              <w:rPr>
                <w:sz w:val="24"/>
                <w:szCs w:val="24"/>
              </w:rPr>
              <w:t xml:space="preserve"> – </w:t>
            </w:r>
            <w:r w:rsidRPr="00BF5608">
              <w:rPr>
                <w:b/>
                <w:sz w:val="24"/>
                <w:szCs w:val="24"/>
              </w:rPr>
              <w:t>2868,13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М/б – 3976,368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Внебюджетные  источники-25019.57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Итого-47834.564</w:t>
            </w:r>
          </w:p>
        </w:tc>
        <w:tc>
          <w:tcPr>
            <w:tcW w:w="1417" w:type="dxa"/>
            <w:gridSpan w:val="2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Бюджетные  средства           (федеральный, краевой,  местный)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Внебюджетные  источники</w:t>
            </w:r>
          </w:p>
        </w:tc>
        <w:tc>
          <w:tcPr>
            <w:tcW w:w="2268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Мун. программа «Развитие сельского хозяйства и устойчивое развитие сельских территорий КМР на 2014-2017 годы и на период до 2020 года»</w:t>
            </w:r>
          </w:p>
          <w:p w:rsidR="00460ADF" w:rsidRPr="00BF5608" w:rsidRDefault="00460ADF" w:rsidP="00B30840">
            <w:pPr>
              <w:pStyle w:val="2"/>
              <w:shd w:val="clear" w:color="auto" w:fill="auto"/>
              <w:spacing w:before="0" w:line="230" w:lineRule="exact"/>
              <w:ind w:left="-108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(софинансирование)</w:t>
            </w:r>
          </w:p>
        </w:tc>
      </w:tr>
      <w:tr w:rsidR="00460ADF" w:rsidRPr="00BF5608" w:rsidTr="00BF5608">
        <w:tc>
          <w:tcPr>
            <w:tcW w:w="817" w:type="dxa"/>
            <w:gridSpan w:val="2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ind w:left="120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ind w:left="120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608" w:rsidRPr="00BF5608" w:rsidRDefault="00BF5608" w:rsidP="00BF5608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Ф/б-</w:t>
            </w:r>
            <w:r w:rsidRPr="00BF5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100083,846</w:t>
            </w:r>
          </w:p>
          <w:p w:rsidR="00BF5608" w:rsidRPr="00BF5608" w:rsidRDefault="00BF5608" w:rsidP="00BF5608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К/б</w:t>
            </w:r>
            <w:proofErr w:type="gramEnd"/>
            <w:r w:rsidRPr="00BF5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– 13764,6</w:t>
            </w:r>
          </w:p>
          <w:p w:rsidR="00BF5608" w:rsidRPr="00BF5608" w:rsidRDefault="00BF5608" w:rsidP="00BF5608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М/б – </w:t>
            </w:r>
            <w:r w:rsidRPr="00BF5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20018,003</w:t>
            </w:r>
          </w:p>
          <w:p w:rsidR="00BF5608" w:rsidRPr="00BF5608" w:rsidRDefault="00BF5608" w:rsidP="00BF5608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источники-</w:t>
            </w:r>
          </w:p>
          <w:p w:rsidR="00BF5608" w:rsidRPr="00BF5608" w:rsidRDefault="00BF5608" w:rsidP="00BF5608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25019,57</w:t>
            </w:r>
          </w:p>
          <w:p w:rsidR="00BF5608" w:rsidRPr="00BF5608" w:rsidRDefault="00BF5608" w:rsidP="00BF5608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Дорожный  фонд</w:t>
            </w:r>
          </w:p>
          <w:p w:rsidR="00BF5608" w:rsidRPr="00BF5608" w:rsidRDefault="00BF5608" w:rsidP="00BF5608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89712,0055</w:t>
            </w:r>
          </w:p>
          <w:p w:rsidR="00BF5608" w:rsidRPr="00BF5608" w:rsidRDefault="00BF5608" w:rsidP="00BF5608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Итого-  </w:t>
            </w:r>
          </w:p>
          <w:p w:rsidR="00460ADF" w:rsidRPr="00BF5608" w:rsidRDefault="00BF5608" w:rsidP="00BF5608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F5608"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>248598,0245</w:t>
            </w:r>
          </w:p>
        </w:tc>
        <w:tc>
          <w:tcPr>
            <w:tcW w:w="1417" w:type="dxa"/>
            <w:gridSpan w:val="2"/>
          </w:tcPr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840" w:rsidRDefault="00B30840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B30840" w:rsidRDefault="00B30840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B30840" w:rsidRDefault="00B30840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B30840" w:rsidRDefault="00B30840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B30840" w:rsidRDefault="00B30840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460ADF" w:rsidRPr="00BF5608" w:rsidRDefault="00B43C95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</w:t>
            </w:r>
            <w:r>
              <w:rPr>
                <w:sz w:val="24"/>
                <w:szCs w:val="24"/>
              </w:rPr>
              <w:lastRenderedPageBreak/>
              <w:t>софинан</w:t>
            </w:r>
            <w:bookmarkStart w:id="0" w:name="_GoBack"/>
            <w:bookmarkEnd w:id="0"/>
            <w:r w:rsidR="00460ADF" w:rsidRPr="00BF5608">
              <w:rPr>
                <w:sz w:val="24"/>
                <w:szCs w:val="24"/>
              </w:rPr>
              <w:t xml:space="preserve">сирование 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BF5608">
              <w:rPr>
                <w:b/>
                <w:sz w:val="24"/>
                <w:szCs w:val="24"/>
              </w:rPr>
              <w:t>3495,14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BF5608">
              <w:rPr>
                <w:b/>
                <w:sz w:val="24"/>
                <w:szCs w:val="24"/>
              </w:rPr>
              <w:t>5145,13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BF5608">
              <w:rPr>
                <w:b/>
                <w:sz w:val="24"/>
                <w:szCs w:val="24"/>
              </w:rPr>
              <w:t>2868.13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ind w:left="120"/>
              <w:jc w:val="left"/>
              <w:rPr>
                <w:sz w:val="24"/>
                <w:szCs w:val="24"/>
              </w:rPr>
            </w:pPr>
            <w:r w:rsidRPr="00BF5608">
              <w:rPr>
                <w:sz w:val="24"/>
                <w:szCs w:val="24"/>
              </w:rPr>
              <w:t>Итого-</w:t>
            </w:r>
            <w:r w:rsidRPr="00BF5608">
              <w:rPr>
                <w:b/>
                <w:sz w:val="24"/>
                <w:szCs w:val="24"/>
              </w:rPr>
              <w:t>11508,4</w:t>
            </w:r>
          </w:p>
          <w:p w:rsidR="00460ADF" w:rsidRPr="00BF5608" w:rsidRDefault="00460ADF" w:rsidP="00460ADF">
            <w:pPr>
              <w:pStyle w:val="2"/>
              <w:shd w:val="clear" w:color="auto" w:fill="auto"/>
              <w:spacing w:before="0" w:line="298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</w:tbl>
    <w:p w:rsidR="007D6592" w:rsidRPr="00BF5608" w:rsidRDefault="007D6592">
      <w:pPr>
        <w:rPr>
          <w:rFonts w:cs="Times New Roman"/>
          <w:sz w:val="24"/>
          <w:szCs w:val="24"/>
        </w:rPr>
      </w:pPr>
    </w:p>
    <w:sectPr w:rsidR="007D6592" w:rsidRPr="00BF5608" w:rsidSect="002D1F4F">
      <w:pgSz w:w="16838" w:h="11906" w:orient="landscape"/>
      <w:pgMar w:top="851" w:right="851" w:bottom="141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3"/>
    <w:rsid w:val="00001B02"/>
    <w:rsid w:val="00001D13"/>
    <w:rsid w:val="000057C3"/>
    <w:rsid w:val="00014FDE"/>
    <w:rsid w:val="00015ACC"/>
    <w:rsid w:val="00017982"/>
    <w:rsid w:val="0001799D"/>
    <w:rsid w:val="000211CA"/>
    <w:rsid w:val="0002563A"/>
    <w:rsid w:val="00031A66"/>
    <w:rsid w:val="00042B9E"/>
    <w:rsid w:val="000543C6"/>
    <w:rsid w:val="00054C5B"/>
    <w:rsid w:val="00055DD2"/>
    <w:rsid w:val="00056C72"/>
    <w:rsid w:val="0006141C"/>
    <w:rsid w:val="000635B4"/>
    <w:rsid w:val="000670CD"/>
    <w:rsid w:val="00067BCA"/>
    <w:rsid w:val="0007066D"/>
    <w:rsid w:val="00075ACF"/>
    <w:rsid w:val="00076A81"/>
    <w:rsid w:val="000822DF"/>
    <w:rsid w:val="000824B8"/>
    <w:rsid w:val="0008531E"/>
    <w:rsid w:val="00085E77"/>
    <w:rsid w:val="00092EA8"/>
    <w:rsid w:val="00095591"/>
    <w:rsid w:val="000A01F0"/>
    <w:rsid w:val="000A0CB8"/>
    <w:rsid w:val="000A1A33"/>
    <w:rsid w:val="000A1C13"/>
    <w:rsid w:val="000A2022"/>
    <w:rsid w:val="000A20AB"/>
    <w:rsid w:val="000A668D"/>
    <w:rsid w:val="000B1C64"/>
    <w:rsid w:val="000B283F"/>
    <w:rsid w:val="000B3193"/>
    <w:rsid w:val="000B5E4A"/>
    <w:rsid w:val="000C19FB"/>
    <w:rsid w:val="000C20C1"/>
    <w:rsid w:val="000C3532"/>
    <w:rsid w:val="000C3CE3"/>
    <w:rsid w:val="000D06A4"/>
    <w:rsid w:val="000D25B1"/>
    <w:rsid w:val="000D57AA"/>
    <w:rsid w:val="000D70C2"/>
    <w:rsid w:val="000D7AC4"/>
    <w:rsid w:val="000E2627"/>
    <w:rsid w:val="000E3AF9"/>
    <w:rsid w:val="00101E1C"/>
    <w:rsid w:val="00107BF4"/>
    <w:rsid w:val="00110856"/>
    <w:rsid w:val="00117C5D"/>
    <w:rsid w:val="00117E28"/>
    <w:rsid w:val="00130DC0"/>
    <w:rsid w:val="001356D8"/>
    <w:rsid w:val="00143281"/>
    <w:rsid w:val="00154FFE"/>
    <w:rsid w:val="00157C27"/>
    <w:rsid w:val="0016231C"/>
    <w:rsid w:val="0016565C"/>
    <w:rsid w:val="00166C4B"/>
    <w:rsid w:val="001704BF"/>
    <w:rsid w:val="0017743B"/>
    <w:rsid w:val="001821F7"/>
    <w:rsid w:val="00191FD1"/>
    <w:rsid w:val="001A0E39"/>
    <w:rsid w:val="001A1588"/>
    <w:rsid w:val="001A7FEC"/>
    <w:rsid w:val="001B78C2"/>
    <w:rsid w:val="001C253C"/>
    <w:rsid w:val="001C3EE5"/>
    <w:rsid w:val="001C56D0"/>
    <w:rsid w:val="001D535E"/>
    <w:rsid w:val="001E0A23"/>
    <w:rsid w:val="001E0E2D"/>
    <w:rsid w:val="001E4405"/>
    <w:rsid w:val="001E5B5F"/>
    <w:rsid w:val="001F39CE"/>
    <w:rsid w:val="001F6B62"/>
    <w:rsid w:val="001F7CA0"/>
    <w:rsid w:val="00205394"/>
    <w:rsid w:val="00211F46"/>
    <w:rsid w:val="002171DD"/>
    <w:rsid w:val="002214E3"/>
    <w:rsid w:val="00224DE9"/>
    <w:rsid w:val="002269C0"/>
    <w:rsid w:val="00227875"/>
    <w:rsid w:val="00231A82"/>
    <w:rsid w:val="00234FE9"/>
    <w:rsid w:val="00236C11"/>
    <w:rsid w:val="0023740E"/>
    <w:rsid w:val="00242209"/>
    <w:rsid w:val="00246EEF"/>
    <w:rsid w:val="00250235"/>
    <w:rsid w:val="002540D3"/>
    <w:rsid w:val="002568B3"/>
    <w:rsid w:val="00261F62"/>
    <w:rsid w:val="0026570A"/>
    <w:rsid w:val="002703C2"/>
    <w:rsid w:val="0027052B"/>
    <w:rsid w:val="00270FC2"/>
    <w:rsid w:val="00273557"/>
    <w:rsid w:val="0028152F"/>
    <w:rsid w:val="002869FF"/>
    <w:rsid w:val="00291C09"/>
    <w:rsid w:val="00292C6D"/>
    <w:rsid w:val="00293E52"/>
    <w:rsid w:val="0029592D"/>
    <w:rsid w:val="00297164"/>
    <w:rsid w:val="0029757D"/>
    <w:rsid w:val="002A1169"/>
    <w:rsid w:val="002A52AC"/>
    <w:rsid w:val="002B1D00"/>
    <w:rsid w:val="002C1B68"/>
    <w:rsid w:val="002C7C27"/>
    <w:rsid w:val="002D1F4F"/>
    <w:rsid w:val="002D3181"/>
    <w:rsid w:val="002E60F6"/>
    <w:rsid w:val="002F200A"/>
    <w:rsid w:val="002F43B2"/>
    <w:rsid w:val="002F4D78"/>
    <w:rsid w:val="002F583B"/>
    <w:rsid w:val="002F67BC"/>
    <w:rsid w:val="00302991"/>
    <w:rsid w:val="00305E39"/>
    <w:rsid w:val="0030630F"/>
    <w:rsid w:val="00312415"/>
    <w:rsid w:val="00325EB3"/>
    <w:rsid w:val="00332B05"/>
    <w:rsid w:val="0033314D"/>
    <w:rsid w:val="003340E6"/>
    <w:rsid w:val="00334FC1"/>
    <w:rsid w:val="00335B19"/>
    <w:rsid w:val="0033748D"/>
    <w:rsid w:val="003374CB"/>
    <w:rsid w:val="00340A41"/>
    <w:rsid w:val="003414BE"/>
    <w:rsid w:val="003415C6"/>
    <w:rsid w:val="00343168"/>
    <w:rsid w:val="00343914"/>
    <w:rsid w:val="00344EB6"/>
    <w:rsid w:val="00345742"/>
    <w:rsid w:val="003532D7"/>
    <w:rsid w:val="0035623D"/>
    <w:rsid w:val="003619C0"/>
    <w:rsid w:val="003648DB"/>
    <w:rsid w:val="00365300"/>
    <w:rsid w:val="00365D65"/>
    <w:rsid w:val="00370606"/>
    <w:rsid w:val="003715EC"/>
    <w:rsid w:val="00374309"/>
    <w:rsid w:val="00384453"/>
    <w:rsid w:val="00387FCC"/>
    <w:rsid w:val="00391C0B"/>
    <w:rsid w:val="00393666"/>
    <w:rsid w:val="003B38DA"/>
    <w:rsid w:val="003B4DAC"/>
    <w:rsid w:val="003B61BC"/>
    <w:rsid w:val="003C0E12"/>
    <w:rsid w:val="003C2A15"/>
    <w:rsid w:val="003C5E7F"/>
    <w:rsid w:val="003C7302"/>
    <w:rsid w:val="003D2C67"/>
    <w:rsid w:val="003D3D68"/>
    <w:rsid w:val="003D6476"/>
    <w:rsid w:val="003D694E"/>
    <w:rsid w:val="003D6C66"/>
    <w:rsid w:val="003E2207"/>
    <w:rsid w:val="003F0DAD"/>
    <w:rsid w:val="003F3215"/>
    <w:rsid w:val="003F438F"/>
    <w:rsid w:val="003F6034"/>
    <w:rsid w:val="00407182"/>
    <w:rsid w:val="004124DB"/>
    <w:rsid w:val="00413CBB"/>
    <w:rsid w:val="00414B6B"/>
    <w:rsid w:val="00415256"/>
    <w:rsid w:val="00422D54"/>
    <w:rsid w:val="00424EF1"/>
    <w:rsid w:val="00427179"/>
    <w:rsid w:val="004271A7"/>
    <w:rsid w:val="00427388"/>
    <w:rsid w:val="00427873"/>
    <w:rsid w:val="00431AF4"/>
    <w:rsid w:val="00432127"/>
    <w:rsid w:val="00432ECF"/>
    <w:rsid w:val="00434E49"/>
    <w:rsid w:val="00446463"/>
    <w:rsid w:val="00460A92"/>
    <w:rsid w:val="00460ADF"/>
    <w:rsid w:val="004623DF"/>
    <w:rsid w:val="00463DBB"/>
    <w:rsid w:val="00464A16"/>
    <w:rsid w:val="00466C19"/>
    <w:rsid w:val="00470DFF"/>
    <w:rsid w:val="00471CA2"/>
    <w:rsid w:val="0047248D"/>
    <w:rsid w:val="0047762F"/>
    <w:rsid w:val="00484FFD"/>
    <w:rsid w:val="0048575F"/>
    <w:rsid w:val="00490B47"/>
    <w:rsid w:val="004916A3"/>
    <w:rsid w:val="00491CA8"/>
    <w:rsid w:val="00491F4F"/>
    <w:rsid w:val="0049216C"/>
    <w:rsid w:val="00492C0F"/>
    <w:rsid w:val="004A1A0A"/>
    <w:rsid w:val="004A2433"/>
    <w:rsid w:val="004B2176"/>
    <w:rsid w:val="004B21AD"/>
    <w:rsid w:val="004B65A2"/>
    <w:rsid w:val="004C11FA"/>
    <w:rsid w:val="004C14B5"/>
    <w:rsid w:val="004C3CE3"/>
    <w:rsid w:val="004C6606"/>
    <w:rsid w:val="004C7141"/>
    <w:rsid w:val="004D0AE6"/>
    <w:rsid w:val="004E37EF"/>
    <w:rsid w:val="004E4BF2"/>
    <w:rsid w:val="004F1CDA"/>
    <w:rsid w:val="004F3EB3"/>
    <w:rsid w:val="004F676D"/>
    <w:rsid w:val="004F6DCA"/>
    <w:rsid w:val="005067CF"/>
    <w:rsid w:val="0050684B"/>
    <w:rsid w:val="00507B79"/>
    <w:rsid w:val="00507D79"/>
    <w:rsid w:val="0052131F"/>
    <w:rsid w:val="0052459E"/>
    <w:rsid w:val="00525E19"/>
    <w:rsid w:val="00526A06"/>
    <w:rsid w:val="00527360"/>
    <w:rsid w:val="005312F8"/>
    <w:rsid w:val="005352CB"/>
    <w:rsid w:val="00535F7D"/>
    <w:rsid w:val="005410F0"/>
    <w:rsid w:val="00547750"/>
    <w:rsid w:val="00547BEA"/>
    <w:rsid w:val="00552E22"/>
    <w:rsid w:val="00563F05"/>
    <w:rsid w:val="0056587C"/>
    <w:rsid w:val="00575649"/>
    <w:rsid w:val="0057787E"/>
    <w:rsid w:val="0058664A"/>
    <w:rsid w:val="005926DB"/>
    <w:rsid w:val="00592B7D"/>
    <w:rsid w:val="00593553"/>
    <w:rsid w:val="005A0BA7"/>
    <w:rsid w:val="005A4EA9"/>
    <w:rsid w:val="005A56F5"/>
    <w:rsid w:val="005B328E"/>
    <w:rsid w:val="005B54E2"/>
    <w:rsid w:val="005B62BF"/>
    <w:rsid w:val="005C21C9"/>
    <w:rsid w:val="005C3335"/>
    <w:rsid w:val="005C69E2"/>
    <w:rsid w:val="005D24E0"/>
    <w:rsid w:val="005D43D5"/>
    <w:rsid w:val="005D4883"/>
    <w:rsid w:val="005E1B6D"/>
    <w:rsid w:val="005E3082"/>
    <w:rsid w:val="005E59CB"/>
    <w:rsid w:val="005F04AE"/>
    <w:rsid w:val="00611260"/>
    <w:rsid w:val="006232C7"/>
    <w:rsid w:val="00626DE1"/>
    <w:rsid w:val="00631334"/>
    <w:rsid w:val="0063378F"/>
    <w:rsid w:val="00640F84"/>
    <w:rsid w:val="00641F61"/>
    <w:rsid w:val="006448DB"/>
    <w:rsid w:val="006461A4"/>
    <w:rsid w:val="006478CF"/>
    <w:rsid w:val="00651EAE"/>
    <w:rsid w:val="006534E5"/>
    <w:rsid w:val="00663E06"/>
    <w:rsid w:val="00666012"/>
    <w:rsid w:val="006814C0"/>
    <w:rsid w:val="00685D94"/>
    <w:rsid w:val="00686817"/>
    <w:rsid w:val="00690785"/>
    <w:rsid w:val="00690C92"/>
    <w:rsid w:val="006A16C6"/>
    <w:rsid w:val="006A1BF8"/>
    <w:rsid w:val="006B258C"/>
    <w:rsid w:val="006C1FB1"/>
    <w:rsid w:val="006C242D"/>
    <w:rsid w:val="006C7AF7"/>
    <w:rsid w:val="006D0D9D"/>
    <w:rsid w:val="006D60E9"/>
    <w:rsid w:val="006E0B7C"/>
    <w:rsid w:val="006E43C6"/>
    <w:rsid w:val="006F2CED"/>
    <w:rsid w:val="006F4AE7"/>
    <w:rsid w:val="00706358"/>
    <w:rsid w:val="007063BC"/>
    <w:rsid w:val="00707F4F"/>
    <w:rsid w:val="007115CC"/>
    <w:rsid w:val="007118A8"/>
    <w:rsid w:val="007126F0"/>
    <w:rsid w:val="00713B0F"/>
    <w:rsid w:val="00717BBC"/>
    <w:rsid w:val="00721465"/>
    <w:rsid w:val="00723365"/>
    <w:rsid w:val="00730EA3"/>
    <w:rsid w:val="0073684B"/>
    <w:rsid w:val="00744777"/>
    <w:rsid w:val="0075177E"/>
    <w:rsid w:val="00751C4E"/>
    <w:rsid w:val="00751CFD"/>
    <w:rsid w:val="007536B8"/>
    <w:rsid w:val="00754A7F"/>
    <w:rsid w:val="007566E4"/>
    <w:rsid w:val="007611A5"/>
    <w:rsid w:val="00770479"/>
    <w:rsid w:val="00770697"/>
    <w:rsid w:val="007761ED"/>
    <w:rsid w:val="00781D27"/>
    <w:rsid w:val="00782133"/>
    <w:rsid w:val="0078481D"/>
    <w:rsid w:val="00784B50"/>
    <w:rsid w:val="00794541"/>
    <w:rsid w:val="007A1C69"/>
    <w:rsid w:val="007A400D"/>
    <w:rsid w:val="007A4EBA"/>
    <w:rsid w:val="007A5964"/>
    <w:rsid w:val="007A5EF5"/>
    <w:rsid w:val="007B139D"/>
    <w:rsid w:val="007B3219"/>
    <w:rsid w:val="007B6294"/>
    <w:rsid w:val="007D5415"/>
    <w:rsid w:val="007D656A"/>
    <w:rsid w:val="007D6592"/>
    <w:rsid w:val="007E3A6A"/>
    <w:rsid w:val="007F2B96"/>
    <w:rsid w:val="007F39A7"/>
    <w:rsid w:val="008012D8"/>
    <w:rsid w:val="00804F59"/>
    <w:rsid w:val="00805914"/>
    <w:rsid w:val="00805A80"/>
    <w:rsid w:val="00814B80"/>
    <w:rsid w:val="008224CB"/>
    <w:rsid w:val="008233EE"/>
    <w:rsid w:val="008240C4"/>
    <w:rsid w:val="0082485A"/>
    <w:rsid w:val="00825F8E"/>
    <w:rsid w:val="008370BD"/>
    <w:rsid w:val="00843E8D"/>
    <w:rsid w:val="00846039"/>
    <w:rsid w:val="00860B9C"/>
    <w:rsid w:val="00864EEA"/>
    <w:rsid w:val="00872DFD"/>
    <w:rsid w:val="008737BE"/>
    <w:rsid w:val="00876930"/>
    <w:rsid w:val="0087766D"/>
    <w:rsid w:val="0088186F"/>
    <w:rsid w:val="0088599C"/>
    <w:rsid w:val="00885AA8"/>
    <w:rsid w:val="008903AB"/>
    <w:rsid w:val="008A029B"/>
    <w:rsid w:val="008A092F"/>
    <w:rsid w:val="008A5AD4"/>
    <w:rsid w:val="008B3FF2"/>
    <w:rsid w:val="008B4442"/>
    <w:rsid w:val="008B570E"/>
    <w:rsid w:val="008B5806"/>
    <w:rsid w:val="008B65DB"/>
    <w:rsid w:val="008C1BA0"/>
    <w:rsid w:val="008C2C33"/>
    <w:rsid w:val="008C3B95"/>
    <w:rsid w:val="008C6432"/>
    <w:rsid w:val="008C7EF6"/>
    <w:rsid w:val="008D5A3A"/>
    <w:rsid w:val="008D5CBF"/>
    <w:rsid w:val="008E1BDA"/>
    <w:rsid w:val="008E2F5E"/>
    <w:rsid w:val="008E3219"/>
    <w:rsid w:val="008E6CA0"/>
    <w:rsid w:val="00904844"/>
    <w:rsid w:val="009056AB"/>
    <w:rsid w:val="009114EC"/>
    <w:rsid w:val="0091665D"/>
    <w:rsid w:val="009179C8"/>
    <w:rsid w:val="0092162C"/>
    <w:rsid w:val="0092724F"/>
    <w:rsid w:val="009277AD"/>
    <w:rsid w:val="00934EDF"/>
    <w:rsid w:val="009406FE"/>
    <w:rsid w:val="00944A12"/>
    <w:rsid w:val="00950301"/>
    <w:rsid w:val="00950473"/>
    <w:rsid w:val="00951058"/>
    <w:rsid w:val="00951A0C"/>
    <w:rsid w:val="009527EC"/>
    <w:rsid w:val="009608FA"/>
    <w:rsid w:val="00962C74"/>
    <w:rsid w:val="0097418A"/>
    <w:rsid w:val="0097466D"/>
    <w:rsid w:val="009821DF"/>
    <w:rsid w:val="009843C0"/>
    <w:rsid w:val="0099098D"/>
    <w:rsid w:val="00992BB0"/>
    <w:rsid w:val="00996533"/>
    <w:rsid w:val="009B5975"/>
    <w:rsid w:val="009C2C29"/>
    <w:rsid w:val="009C3B53"/>
    <w:rsid w:val="009C72E7"/>
    <w:rsid w:val="009D4A99"/>
    <w:rsid w:val="009E487B"/>
    <w:rsid w:val="00A0122E"/>
    <w:rsid w:val="00A07C2B"/>
    <w:rsid w:val="00A141CE"/>
    <w:rsid w:val="00A15FD2"/>
    <w:rsid w:val="00A162BC"/>
    <w:rsid w:val="00A23187"/>
    <w:rsid w:val="00A238B3"/>
    <w:rsid w:val="00A255F4"/>
    <w:rsid w:val="00A279B0"/>
    <w:rsid w:val="00A32E8A"/>
    <w:rsid w:val="00A3419A"/>
    <w:rsid w:val="00A4108C"/>
    <w:rsid w:val="00A42E39"/>
    <w:rsid w:val="00A43A3B"/>
    <w:rsid w:val="00A444D1"/>
    <w:rsid w:val="00A5567E"/>
    <w:rsid w:val="00A55CC8"/>
    <w:rsid w:val="00A62005"/>
    <w:rsid w:val="00A63DDA"/>
    <w:rsid w:val="00A66D28"/>
    <w:rsid w:val="00A709D9"/>
    <w:rsid w:val="00A742FD"/>
    <w:rsid w:val="00A77906"/>
    <w:rsid w:val="00A77918"/>
    <w:rsid w:val="00A81493"/>
    <w:rsid w:val="00A81E74"/>
    <w:rsid w:val="00A83AAE"/>
    <w:rsid w:val="00A83CB7"/>
    <w:rsid w:val="00A8784A"/>
    <w:rsid w:val="00A921E2"/>
    <w:rsid w:val="00A93911"/>
    <w:rsid w:val="00A94219"/>
    <w:rsid w:val="00A966EF"/>
    <w:rsid w:val="00AA2AF8"/>
    <w:rsid w:val="00AA6C34"/>
    <w:rsid w:val="00AA7C82"/>
    <w:rsid w:val="00AB2AAC"/>
    <w:rsid w:val="00AB397D"/>
    <w:rsid w:val="00AB40C2"/>
    <w:rsid w:val="00AC618D"/>
    <w:rsid w:val="00AD2262"/>
    <w:rsid w:val="00AD2327"/>
    <w:rsid w:val="00AE1A77"/>
    <w:rsid w:val="00AE3F77"/>
    <w:rsid w:val="00B07F97"/>
    <w:rsid w:val="00B1139A"/>
    <w:rsid w:val="00B11B69"/>
    <w:rsid w:val="00B16138"/>
    <w:rsid w:val="00B263CC"/>
    <w:rsid w:val="00B30794"/>
    <w:rsid w:val="00B30840"/>
    <w:rsid w:val="00B32ED2"/>
    <w:rsid w:val="00B35972"/>
    <w:rsid w:val="00B35DB6"/>
    <w:rsid w:val="00B37809"/>
    <w:rsid w:val="00B40312"/>
    <w:rsid w:val="00B42B71"/>
    <w:rsid w:val="00B43C95"/>
    <w:rsid w:val="00B5751B"/>
    <w:rsid w:val="00B61057"/>
    <w:rsid w:val="00B64F88"/>
    <w:rsid w:val="00B67303"/>
    <w:rsid w:val="00B73713"/>
    <w:rsid w:val="00B80146"/>
    <w:rsid w:val="00B82331"/>
    <w:rsid w:val="00B84DD7"/>
    <w:rsid w:val="00B871C4"/>
    <w:rsid w:val="00B87C35"/>
    <w:rsid w:val="00B9095A"/>
    <w:rsid w:val="00B95244"/>
    <w:rsid w:val="00BA4A3E"/>
    <w:rsid w:val="00BB50F7"/>
    <w:rsid w:val="00BC29C8"/>
    <w:rsid w:val="00BC4E6C"/>
    <w:rsid w:val="00BC6E5F"/>
    <w:rsid w:val="00BD07C9"/>
    <w:rsid w:val="00BD15B2"/>
    <w:rsid w:val="00BE1CF4"/>
    <w:rsid w:val="00BE6B95"/>
    <w:rsid w:val="00BF1894"/>
    <w:rsid w:val="00BF5608"/>
    <w:rsid w:val="00BF7EAA"/>
    <w:rsid w:val="00C032C5"/>
    <w:rsid w:val="00C03802"/>
    <w:rsid w:val="00C04656"/>
    <w:rsid w:val="00C06169"/>
    <w:rsid w:val="00C06851"/>
    <w:rsid w:val="00C074A8"/>
    <w:rsid w:val="00C10F42"/>
    <w:rsid w:val="00C1325D"/>
    <w:rsid w:val="00C163D4"/>
    <w:rsid w:val="00C174C9"/>
    <w:rsid w:val="00C304C7"/>
    <w:rsid w:val="00C30B25"/>
    <w:rsid w:val="00C35134"/>
    <w:rsid w:val="00C37A50"/>
    <w:rsid w:val="00C406FC"/>
    <w:rsid w:val="00C44690"/>
    <w:rsid w:val="00C451E2"/>
    <w:rsid w:val="00C45AF0"/>
    <w:rsid w:val="00C5058B"/>
    <w:rsid w:val="00C51DC1"/>
    <w:rsid w:val="00C55F50"/>
    <w:rsid w:val="00C5728F"/>
    <w:rsid w:val="00C573DE"/>
    <w:rsid w:val="00C6355B"/>
    <w:rsid w:val="00C66DBD"/>
    <w:rsid w:val="00C67F9B"/>
    <w:rsid w:val="00C71DF4"/>
    <w:rsid w:val="00C77107"/>
    <w:rsid w:val="00C80093"/>
    <w:rsid w:val="00C85757"/>
    <w:rsid w:val="00C91164"/>
    <w:rsid w:val="00C96DCD"/>
    <w:rsid w:val="00C97ABD"/>
    <w:rsid w:val="00CA2822"/>
    <w:rsid w:val="00CA2D5F"/>
    <w:rsid w:val="00CA5DA8"/>
    <w:rsid w:val="00CA7F90"/>
    <w:rsid w:val="00CB00C7"/>
    <w:rsid w:val="00CB221E"/>
    <w:rsid w:val="00CC0A45"/>
    <w:rsid w:val="00CC1DD3"/>
    <w:rsid w:val="00CC4516"/>
    <w:rsid w:val="00CD07EF"/>
    <w:rsid w:val="00CD238E"/>
    <w:rsid w:val="00CD3F96"/>
    <w:rsid w:val="00CD4807"/>
    <w:rsid w:val="00CD64DC"/>
    <w:rsid w:val="00CE62D4"/>
    <w:rsid w:val="00CE6A26"/>
    <w:rsid w:val="00CF34D9"/>
    <w:rsid w:val="00D01C8D"/>
    <w:rsid w:val="00D1226A"/>
    <w:rsid w:val="00D21405"/>
    <w:rsid w:val="00D23100"/>
    <w:rsid w:val="00D273CB"/>
    <w:rsid w:val="00D30C72"/>
    <w:rsid w:val="00D31655"/>
    <w:rsid w:val="00D377EB"/>
    <w:rsid w:val="00D377F5"/>
    <w:rsid w:val="00D44575"/>
    <w:rsid w:val="00D473F9"/>
    <w:rsid w:val="00D509F7"/>
    <w:rsid w:val="00D528FE"/>
    <w:rsid w:val="00D549C7"/>
    <w:rsid w:val="00D61995"/>
    <w:rsid w:val="00D62CC0"/>
    <w:rsid w:val="00D65509"/>
    <w:rsid w:val="00D65B5A"/>
    <w:rsid w:val="00D65C67"/>
    <w:rsid w:val="00D74EEE"/>
    <w:rsid w:val="00D86F9E"/>
    <w:rsid w:val="00D87C98"/>
    <w:rsid w:val="00D906C3"/>
    <w:rsid w:val="00D91127"/>
    <w:rsid w:val="00D93918"/>
    <w:rsid w:val="00D95EAE"/>
    <w:rsid w:val="00DA6ABA"/>
    <w:rsid w:val="00DA6D28"/>
    <w:rsid w:val="00DA7DF9"/>
    <w:rsid w:val="00DB2414"/>
    <w:rsid w:val="00DB4AEA"/>
    <w:rsid w:val="00DB6601"/>
    <w:rsid w:val="00DC3D39"/>
    <w:rsid w:val="00DC3DAE"/>
    <w:rsid w:val="00DC3ED5"/>
    <w:rsid w:val="00DE1FD4"/>
    <w:rsid w:val="00DE48F0"/>
    <w:rsid w:val="00DE6DAA"/>
    <w:rsid w:val="00DE75E9"/>
    <w:rsid w:val="00DE7608"/>
    <w:rsid w:val="00E00299"/>
    <w:rsid w:val="00E02A2D"/>
    <w:rsid w:val="00E02CE2"/>
    <w:rsid w:val="00E11B42"/>
    <w:rsid w:val="00E168EE"/>
    <w:rsid w:val="00E246A3"/>
    <w:rsid w:val="00E2560F"/>
    <w:rsid w:val="00E32BF8"/>
    <w:rsid w:val="00E401EA"/>
    <w:rsid w:val="00E52190"/>
    <w:rsid w:val="00E53AC6"/>
    <w:rsid w:val="00E551C7"/>
    <w:rsid w:val="00E64859"/>
    <w:rsid w:val="00E67734"/>
    <w:rsid w:val="00E72426"/>
    <w:rsid w:val="00E748AF"/>
    <w:rsid w:val="00E903F6"/>
    <w:rsid w:val="00E911DA"/>
    <w:rsid w:val="00E95B59"/>
    <w:rsid w:val="00EA1C37"/>
    <w:rsid w:val="00ED298F"/>
    <w:rsid w:val="00ED47CB"/>
    <w:rsid w:val="00EE423E"/>
    <w:rsid w:val="00EE46E0"/>
    <w:rsid w:val="00EE576B"/>
    <w:rsid w:val="00EE5EA9"/>
    <w:rsid w:val="00EF09AB"/>
    <w:rsid w:val="00EF4413"/>
    <w:rsid w:val="00EF4C35"/>
    <w:rsid w:val="00EF61E0"/>
    <w:rsid w:val="00F02D75"/>
    <w:rsid w:val="00F10CED"/>
    <w:rsid w:val="00F11CA5"/>
    <w:rsid w:val="00F16619"/>
    <w:rsid w:val="00F167C6"/>
    <w:rsid w:val="00F23A02"/>
    <w:rsid w:val="00F30173"/>
    <w:rsid w:val="00F42AD6"/>
    <w:rsid w:val="00F433D3"/>
    <w:rsid w:val="00F50B10"/>
    <w:rsid w:val="00F54847"/>
    <w:rsid w:val="00F6081E"/>
    <w:rsid w:val="00F60909"/>
    <w:rsid w:val="00F64098"/>
    <w:rsid w:val="00F64570"/>
    <w:rsid w:val="00F708B2"/>
    <w:rsid w:val="00F71DEF"/>
    <w:rsid w:val="00F75D8A"/>
    <w:rsid w:val="00F77873"/>
    <w:rsid w:val="00F830EB"/>
    <w:rsid w:val="00F87681"/>
    <w:rsid w:val="00F9009E"/>
    <w:rsid w:val="00F9106D"/>
    <w:rsid w:val="00F93C87"/>
    <w:rsid w:val="00F95858"/>
    <w:rsid w:val="00F96815"/>
    <w:rsid w:val="00FA01FD"/>
    <w:rsid w:val="00FA07F9"/>
    <w:rsid w:val="00FA1A21"/>
    <w:rsid w:val="00FA1A52"/>
    <w:rsid w:val="00FA2AA4"/>
    <w:rsid w:val="00FA7962"/>
    <w:rsid w:val="00FB2246"/>
    <w:rsid w:val="00FB5D1F"/>
    <w:rsid w:val="00FB664B"/>
    <w:rsid w:val="00FB6EC4"/>
    <w:rsid w:val="00FC0954"/>
    <w:rsid w:val="00FC3A8B"/>
    <w:rsid w:val="00FC60CD"/>
    <w:rsid w:val="00FD0338"/>
    <w:rsid w:val="00FD24C8"/>
    <w:rsid w:val="00FD32E2"/>
    <w:rsid w:val="00FD4B81"/>
    <w:rsid w:val="00FD78F3"/>
    <w:rsid w:val="00FE1C33"/>
    <w:rsid w:val="00FE1F10"/>
    <w:rsid w:val="00FE3DA2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D6592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592"/>
    <w:pPr>
      <w:widowControl w:val="0"/>
      <w:shd w:val="clear" w:color="auto" w:fill="FFFFFF"/>
      <w:spacing w:before="180" w:after="420" w:line="293" w:lineRule="exact"/>
    </w:pPr>
    <w:rPr>
      <w:rFonts w:eastAsia="Times New Roman" w:cs="Times New Roman"/>
      <w:b/>
      <w:bCs/>
    </w:rPr>
  </w:style>
  <w:style w:type="table" w:styleId="a3">
    <w:name w:val="Table Grid"/>
    <w:basedOn w:val="a1"/>
    <w:uiPriority w:val="59"/>
    <w:rsid w:val="002D1F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2D1F4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2D1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rsid w:val="002D1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2D1F4F"/>
    <w:pPr>
      <w:widowControl w:val="0"/>
      <w:shd w:val="clear" w:color="auto" w:fill="FFFFFF"/>
      <w:spacing w:before="720" w:line="322" w:lineRule="exact"/>
      <w:jc w:val="both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D6592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592"/>
    <w:pPr>
      <w:widowControl w:val="0"/>
      <w:shd w:val="clear" w:color="auto" w:fill="FFFFFF"/>
      <w:spacing w:before="180" w:after="420" w:line="293" w:lineRule="exact"/>
    </w:pPr>
    <w:rPr>
      <w:rFonts w:eastAsia="Times New Roman" w:cs="Times New Roman"/>
      <w:b/>
      <w:bCs/>
    </w:rPr>
  </w:style>
  <w:style w:type="table" w:styleId="a3">
    <w:name w:val="Table Grid"/>
    <w:basedOn w:val="a1"/>
    <w:uiPriority w:val="59"/>
    <w:rsid w:val="002D1F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2D1F4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2D1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rsid w:val="002D1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2D1F4F"/>
    <w:pPr>
      <w:widowControl w:val="0"/>
      <w:shd w:val="clear" w:color="auto" w:fill="FFFFFF"/>
      <w:spacing w:before="720" w:line="322" w:lineRule="exact"/>
      <w:jc w:val="both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VankovVG</dc:creator>
  <cp:lastModifiedBy>Delo310</cp:lastModifiedBy>
  <cp:revision>5</cp:revision>
  <dcterms:created xsi:type="dcterms:W3CDTF">2015-11-26T10:43:00Z</dcterms:created>
  <dcterms:modified xsi:type="dcterms:W3CDTF">2016-01-14T11:37:00Z</dcterms:modified>
</cp:coreProperties>
</file>